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EE2B" w14:textId="77777777" w:rsidR="008C7ECE" w:rsidRPr="004D34F2" w:rsidRDefault="008C7ECE" w:rsidP="00636A55">
      <w:pPr>
        <w:pStyle w:val="Sommario1"/>
        <w:tabs>
          <w:tab w:val="clear" w:pos="426"/>
          <w:tab w:val="clear" w:pos="851"/>
          <w:tab w:val="clear" w:pos="9299"/>
        </w:tabs>
        <w:spacing w:before="0"/>
      </w:pPr>
    </w:p>
    <w:p w14:paraId="45FCCA27" w14:textId="77777777" w:rsidR="008C7ECE" w:rsidRPr="004D34F2"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0DE40E8A" w14:textId="77777777" w:rsidR="004A64B1" w:rsidRPr="004D34F2"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010E8BD8" w14:textId="0593582D" w:rsidR="00AA05E1" w:rsidRPr="004D34F2"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Contratto per licenze di software</w:t>
      </w:r>
    </w:p>
    <w:p w14:paraId="26178A6D"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p>
    <w:p w14:paraId="702650D6" w14:textId="77777777" w:rsidR="00DF7101" w:rsidRPr="004D34F2"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08F813E6"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tra</w:t>
      </w:r>
    </w:p>
    <w:p w14:paraId="30201AE0"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AB3BF51" w14:textId="77777777" w:rsidR="008C7ECE" w:rsidRPr="004D34F2"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3CBF6C41"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16A8CDB0"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beneficiario </w:t>
      </w:r>
      <w:r>
        <w:rPr>
          <w:rFonts w:asciiTheme="minorHAnsi" w:hAnsiTheme="minorHAnsi"/>
        </w:rPr>
        <w:t>(= licenziatario)</w:t>
      </w:r>
    </w:p>
    <w:p w14:paraId="64E784C5"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0DD5D60" w14:textId="00AA61BC" w:rsidR="008C7ECE" w:rsidRPr="004D34F2"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e</w:t>
      </w:r>
    </w:p>
    <w:p w14:paraId="6753DD40"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75BD4FE" w14:textId="77777777" w:rsidR="008C7ECE" w:rsidRPr="004D34F2"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3906C79A"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42422AE"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 xml:space="preserve">in qualità di offerente </w:t>
      </w:r>
      <w:r>
        <w:rPr>
          <w:rFonts w:asciiTheme="minorHAnsi" w:hAnsiTheme="minorHAnsi"/>
        </w:rPr>
        <w:t>(= licenziante)</w:t>
      </w:r>
    </w:p>
    <w:p w14:paraId="09534ED9" w14:textId="77777777" w:rsidR="00B02596" w:rsidRPr="004D34F2"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5C0481F1" w14:textId="77777777" w:rsidR="00B02596" w:rsidRPr="004D34F2"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concernente</w:t>
      </w:r>
    </w:p>
    <w:p w14:paraId="33F9F3B6" w14:textId="77777777" w:rsidR="00342D99" w:rsidRPr="004D34F2"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17075BF2" w14:textId="77777777" w:rsidR="00342D99" w:rsidRPr="004D34F2"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Inserire titolo</w:t>
      </w:r>
      <w:r>
        <w:rPr>
          <w:rFonts w:asciiTheme="minorHAnsi" w:hAnsiTheme="minorHAnsi"/>
          <w:highlight w:val="yellow"/>
        </w:rPr>
        <w:t>]</w:t>
      </w:r>
    </w:p>
    <w:p w14:paraId="105F09B1" w14:textId="77777777" w:rsidR="004A64B1" w:rsidRPr="004D34F2" w:rsidRDefault="004A64B1"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9037650" w14:textId="77777777" w:rsidR="002E5A0A" w:rsidRPr="004D34F2" w:rsidRDefault="002E5A0A"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04DE9895" w14:textId="77777777" w:rsidR="00B627A0" w:rsidRPr="004D34F2" w:rsidRDefault="00B627A0"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A904479" w14:textId="77777777" w:rsidR="004A64B1" w:rsidRPr="004D34F2"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sdt>
      <w:sdtPr>
        <w:rPr>
          <w:rFonts w:asciiTheme="minorHAnsi" w:hAnsiTheme="minorHAnsi" w:cstheme="minorHAnsi"/>
          <w:color w:val="auto"/>
          <w:sz w:val="22"/>
          <w:szCs w:val="22"/>
          <w:lang w:val="it-IT"/>
        </w:rPr>
        <w:id w:val="-1328901487"/>
        <w:docPartObj>
          <w:docPartGallery w:val="Table of Contents"/>
          <w:docPartUnique/>
        </w:docPartObj>
      </w:sdtPr>
      <w:sdtEndPr>
        <w:rPr>
          <w:rFonts w:eastAsia="Times New Roman"/>
          <w:b/>
          <w:bCs/>
          <w:lang w:eastAsia="de-DE"/>
        </w:rPr>
      </w:sdtEndPr>
      <w:sdtContent>
        <w:p w14:paraId="1723F441" w14:textId="6A54EDAB" w:rsidR="007C5DD5" w:rsidRPr="007C5DD5" w:rsidRDefault="007C5DD5">
          <w:pPr>
            <w:pStyle w:val="Titolosommario"/>
            <w:rPr>
              <w:rFonts w:asciiTheme="minorHAnsi" w:hAnsiTheme="minorHAnsi" w:cstheme="minorHAnsi"/>
              <w:b/>
              <w:bCs/>
              <w:color w:val="auto"/>
              <w:sz w:val="22"/>
              <w:szCs w:val="22"/>
            </w:rPr>
          </w:pPr>
          <w:r w:rsidRPr="007C5DD5">
            <w:rPr>
              <w:rFonts w:asciiTheme="minorHAnsi" w:hAnsiTheme="minorHAnsi" w:cstheme="minorHAnsi"/>
              <w:b/>
              <w:bCs/>
              <w:color w:val="auto"/>
              <w:sz w:val="22"/>
              <w:szCs w:val="22"/>
              <w:lang w:val="it-IT"/>
            </w:rPr>
            <w:t>Indice</w:t>
          </w:r>
        </w:p>
        <w:p w14:paraId="66D65E79" w14:textId="30A9B807"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r w:rsidRPr="007C5DD5">
            <w:rPr>
              <w:rFonts w:asciiTheme="minorHAnsi" w:hAnsiTheme="minorHAnsi" w:cstheme="minorHAnsi"/>
              <w:szCs w:val="22"/>
            </w:rPr>
            <w:fldChar w:fldCharType="begin"/>
          </w:r>
          <w:r w:rsidRPr="007C5DD5">
            <w:rPr>
              <w:rFonts w:asciiTheme="minorHAnsi" w:hAnsiTheme="minorHAnsi" w:cstheme="minorHAnsi"/>
              <w:szCs w:val="22"/>
            </w:rPr>
            <w:instrText xml:space="preserve"> TOC \o "1-3" \h \z \u </w:instrText>
          </w:r>
          <w:r w:rsidRPr="007C5DD5">
            <w:rPr>
              <w:rFonts w:asciiTheme="minorHAnsi" w:hAnsiTheme="minorHAnsi" w:cstheme="minorHAnsi"/>
              <w:szCs w:val="22"/>
            </w:rPr>
            <w:fldChar w:fldCharType="separate"/>
          </w:r>
          <w:hyperlink w:anchor="_Toc199484724" w:history="1">
            <w:r w:rsidRPr="007C5DD5">
              <w:rPr>
                <w:rStyle w:val="Collegamentoipertestuale"/>
                <w:rFonts w:asciiTheme="minorHAnsi" w:hAnsiTheme="minorHAnsi" w:cstheme="minorHAnsi"/>
                <w:noProof/>
                <w:szCs w:val="22"/>
              </w:rPr>
              <w:t xml:space="preserve">1. </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Oggetto della licenza</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_Toc199484724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2</w:t>
            </w:r>
            <w:r w:rsidRPr="007C5DD5">
              <w:rPr>
                <w:rFonts w:asciiTheme="minorHAnsi" w:hAnsiTheme="minorHAnsi" w:cstheme="minorHAnsi"/>
                <w:noProof/>
                <w:webHidden/>
                <w:szCs w:val="22"/>
              </w:rPr>
              <w:fldChar w:fldCharType="end"/>
            </w:r>
          </w:hyperlink>
        </w:p>
        <w:p w14:paraId="48F32A6A" w14:textId="5EBE0F41"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25" w:history="1">
            <w:r w:rsidRPr="007C5DD5">
              <w:rPr>
                <w:rStyle w:val="Collegamentoipertestuale"/>
                <w:rFonts w:asciiTheme="minorHAnsi" w:hAnsiTheme="minorHAnsi" w:cstheme="minorHAnsi"/>
                <w:noProof/>
                <w:szCs w:val="22"/>
              </w:rPr>
              <w:t xml:space="preserve">2. </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Elementi del contratto</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_Toc199484725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2</w:t>
            </w:r>
            <w:r w:rsidRPr="007C5DD5">
              <w:rPr>
                <w:rFonts w:asciiTheme="minorHAnsi" w:hAnsiTheme="minorHAnsi" w:cstheme="minorHAnsi"/>
                <w:noProof/>
                <w:webHidden/>
                <w:szCs w:val="22"/>
              </w:rPr>
              <w:fldChar w:fldCharType="end"/>
            </w:r>
          </w:hyperlink>
        </w:p>
        <w:p w14:paraId="33AEF1E9" w14:textId="2FF4238B"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26" w:history="1">
            <w:r w:rsidRPr="007C5DD5">
              <w:rPr>
                <w:rStyle w:val="Collegamentoipertestuale"/>
                <w:rFonts w:asciiTheme="minorHAnsi" w:hAnsiTheme="minorHAnsi" w:cstheme="minorHAnsi"/>
                <w:noProof/>
                <w:szCs w:val="22"/>
              </w:rPr>
              <w:t xml:space="preserve">3. </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Allegati</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_Toc199484726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2</w:t>
            </w:r>
            <w:r w:rsidRPr="007C5DD5">
              <w:rPr>
                <w:rFonts w:asciiTheme="minorHAnsi" w:hAnsiTheme="minorHAnsi" w:cstheme="minorHAnsi"/>
                <w:noProof/>
                <w:webHidden/>
                <w:szCs w:val="22"/>
              </w:rPr>
              <w:fldChar w:fldCharType="end"/>
            </w:r>
          </w:hyperlink>
        </w:p>
        <w:p w14:paraId="59834379" w14:textId="121BDA3E"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27" w:history="1">
            <w:r w:rsidRPr="007C5DD5">
              <w:rPr>
                <w:rStyle w:val="Collegamentoipertestuale"/>
                <w:rFonts w:asciiTheme="minorHAnsi" w:hAnsiTheme="minorHAnsi" w:cstheme="minorHAnsi"/>
                <w:noProof/>
                <w:szCs w:val="22"/>
              </w:rPr>
              <w:t>4.</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Portata della licenza</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_Toc199484727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3</w:t>
            </w:r>
            <w:r w:rsidRPr="007C5DD5">
              <w:rPr>
                <w:rFonts w:asciiTheme="minorHAnsi" w:hAnsiTheme="minorHAnsi" w:cstheme="minorHAnsi"/>
                <w:noProof/>
                <w:webHidden/>
                <w:szCs w:val="22"/>
              </w:rPr>
              <w:fldChar w:fldCharType="end"/>
            </w:r>
          </w:hyperlink>
        </w:p>
        <w:p w14:paraId="1BC04BE8" w14:textId="5A308BF2"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28" w:history="1">
            <w:r w:rsidRPr="007C5DD5">
              <w:rPr>
                <w:rStyle w:val="Collegamentoipertestuale"/>
                <w:rFonts w:asciiTheme="minorHAnsi" w:hAnsiTheme="minorHAnsi" w:cstheme="minorHAnsi"/>
                <w:noProof/>
                <w:szCs w:val="22"/>
              </w:rPr>
              <w:t>5.</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Istruzione</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_Toc199484728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4</w:t>
            </w:r>
            <w:r w:rsidRPr="007C5DD5">
              <w:rPr>
                <w:rFonts w:asciiTheme="minorHAnsi" w:hAnsiTheme="minorHAnsi" w:cstheme="minorHAnsi"/>
                <w:noProof/>
                <w:webHidden/>
                <w:szCs w:val="22"/>
              </w:rPr>
              <w:fldChar w:fldCharType="end"/>
            </w:r>
          </w:hyperlink>
        </w:p>
        <w:p w14:paraId="3B2CB9AE" w14:textId="5E2BFBAC"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29" w:history="1">
            <w:r w:rsidRPr="007C5DD5">
              <w:rPr>
                <w:rStyle w:val="Collegamentoipertestuale"/>
                <w:rFonts w:asciiTheme="minorHAnsi" w:hAnsiTheme="minorHAnsi" w:cstheme="minorHAnsi"/>
                <w:noProof/>
                <w:szCs w:val="22"/>
              </w:rPr>
              <w:t>6.</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Collaborazione del beneficiario</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_Toc199484729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4</w:t>
            </w:r>
            <w:r w:rsidRPr="007C5DD5">
              <w:rPr>
                <w:rFonts w:asciiTheme="minorHAnsi" w:hAnsiTheme="minorHAnsi" w:cstheme="minorHAnsi"/>
                <w:noProof/>
                <w:webHidden/>
                <w:szCs w:val="22"/>
              </w:rPr>
              <w:fldChar w:fldCharType="end"/>
            </w:r>
          </w:hyperlink>
        </w:p>
        <w:p w14:paraId="3DDC1D1B" w14:textId="44F59E54"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0" w:history="1">
            <w:r w:rsidRPr="007C5DD5">
              <w:rPr>
                <w:rStyle w:val="Collegamentoipertestuale"/>
                <w:rFonts w:asciiTheme="minorHAnsi" w:hAnsiTheme="minorHAnsi" w:cstheme="minorHAnsi"/>
                <w:noProof/>
                <w:szCs w:val="22"/>
              </w:rPr>
              <w:t>7.</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Termini</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_Toc199484730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4</w:t>
            </w:r>
            <w:r w:rsidRPr="007C5DD5">
              <w:rPr>
                <w:rFonts w:asciiTheme="minorHAnsi" w:hAnsiTheme="minorHAnsi" w:cstheme="minorHAnsi"/>
                <w:noProof/>
                <w:webHidden/>
                <w:szCs w:val="22"/>
              </w:rPr>
              <w:fldChar w:fldCharType="end"/>
            </w:r>
          </w:hyperlink>
        </w:p>
        <w:p w14:paraId="405566EE" w14:textId="0F372FB1"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1" w:history="1">
            <w:r w:rsidRPr="007C5DD5">
              <w:rPr>
                <w:rStyle w:val="Collegamentoipertestuale"/>
                <w:rFonts w:asciiTheme="minorHAnsi" w:hAnsiTheme="minorHAnsi" w:cstheme="minorHAnsi"/>
                <w:noProof/>
                <w:szCs w:val="22"/>
              </w:rPr>
              <w:t>8.</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Retribuzione</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_Toc199484731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5</w:t>
            </w:r>
            <w:r w:rsidRPr="007C5DD5">
              <w:rPr>
                <w:rFonts w:asciiTheme="minorHAnsi" w:hAnsiTheme="minorHAnsi" w:cstheme="minorHAnsi"/>
                <w:noProof/>
                <w:webHidden/>
                <w:szCs w:val="22"/>
              </w:rPr>
              <w:fldChar w:fldCharType="end"/>
            </w:r>
          </w:hyperlink>
        </w:p>
        <w:p w14:paraId="275A954D" w14:textId="6EC19ADF"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2" w:history="1">
            <w:r w:rsidRPr="007C5DD5">
              <w:rPr>
                <w:rStyle w:val="Collegamentoipertestuale"/>
                <w:rFonts w:asciiTheme="minorHAnsi" w:hAnsiTheme="minorHAnsi" w:cstheme="minorHAnsi"/>
                <w:noProof/>
                <w:szCs w:val="22"/>
              </w:rPr>
              <w:t>9.</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Indirizzo di fatturazione</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_Toc199484732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6</w:t>
            </w:r>
            <w:r w:rsidRPr="007C5DD5">
              <w:rPr>
                <w:rFonts w:asciiTheme="minorHAnsi" w:hAnsiTheme="minorHAnsi" w:cstheme="minorHAnsi"/>
                <w:noProof/>
                <w:webHidden/>
                <w:szCs w:val="22"/>
              </w:rPr>
              <w:fldChar w:fldCharType="end"/>
            </w:r>
          </w:hyperlink>
        </w:p>
        <w:p w14:paraId="591E6078" w14:textId="6C1CB8BE"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3" w:history="1">
            <w:r w:rsidRPr="007C5DD5">
              <w:rPr>
                <w:rStyle w:val="Collegamentoipertestuale"/>
                <w:rFonts w:asciiTheme="minorHAnsi" w:hAnsiTheme="minorHAnsi" w:cstheme="minorHAnsi"/>
                <w:noProof/>
                <w:szCs w:val="22"/>
              </w:rPr>
              <w:t>10.</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Luogo di esecuzione</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_Toc199484733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6</w:t>
            </w:r>
            <w:r w:rsidRPr="007C5DD5">
              <w:rPr>
                <w:rFonts w:asciiTheme="minorHAnsi" w:hAnsiTheme="minorHAnsi" w:cstheme="minorHAnsi"/>
                <w:noProof/>
                <w:webHidden/>
                <w:szCs w:val="22"/>
              </w:rPr>
              <w:fldChar w:fldCharType="end"/>
            </w:r>
          </w:hyperlink>
        </w:p>
        <w:p w14:paraId="7D67CFF4" w14:textId="51ECEBBE"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4" w:history="1">
            <w:r w:rsidRPr="007C5DD5">
              <w:rPr>
                <w:rStyle w:val="Collegamentoipertestuale"/>
                <w:rFonts w:asciiTheme="minorHAnsi" w:hAnsiTheme="minorHAnsi" w:cstheme="minorHAnsi"/>
                <w:noProof/>
                <w:szCs w:val="22"/>
              </w:rPr>
              <w:t>11.</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Disposizioni relative al collaudo</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_Toc199484734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6</w:t>
            </w:r>
            <w:r w:rsidRPr="007C5DD5">
              <w:rPr>
                <w:rFonts w:asciiTheme="minorHAnsi" w:hAnsiTheme="minorHAnsi" w:cstheme="minorHAnsi"/>
                <w:noProof/>
                <w:webHidden/>
                <w:szCs w:val="22"/>
              </w:rPr>
              <w:fldChar w:fldCharType="end"/>
            </w:r>
          </w:hyperlink>
        </w:p>
        <w:p w14:paraId="12A1C738" w14:textId="297757B6"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5" w:history="1">
            <w:r w:rsidRPr="007C5DD5">
              <w:rPr>
                <w:rStyle w:val="Collegamentoipertestuale"/>
                <w:rFonts w:asciiTheme="minorHAnsi" w:hAnsiTheme="minorHAnsi" w:cstheme="minorHAnsi"/>
                <w:noProof/>
                <w:szCs w:val="22"/>
              </w:rPr>
              <w:t>12.</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Durata del contratto</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_Toc199484735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6</w:t>
            </w:r>
            <w:r w:rsidRPr="007C5DD5">
              <w:rPr>
                <w:rFonts w:asciiTheme="minorHAnsi" w:hAnsiTheme="minorHAnsi" w:cstheme="minorHAnsi"/>
                <w:noProof/>
                <w:webHidden/>
                <w:szCs w:val="22"/>
              </w:rPr>
              <w:fldChar w:fldCharType="end"/>
            </w:r>
          </w:hyperlink>
        </w:p>
        <w:p w14:paraId="63646152" w14:textId="2F173BC0"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6" w:history="1">
            <w:r w:rsidRPr="007C5DD5">
              <w:rPr>
                <w:rStyle w:val="Collegamentoipertestuale"/>
                <w:rFonts w:asciiTheme="minorHAnsi" w:hAnsiTheme="minorHAnsi" w:cstheme="minorHAnsi"/>
                <w:noProof/>
                <w:szCs w:val="22"/>
              </w:rPr>
              <w:t>13.</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Accordi particolari</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_Toc199484736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7</w:t>
            </w:r>
            <w:r w:rsidRPr="007C5DD5">
              <w:rPr>
                <w:rFonts w:asciiTheme="minorHAnsi" w:hAnsiTheme="minorHAnsi" w:cstheme="minorHAnsi"/>
                <w:noProof/>
                <w:webHidden/>
                <w:szCs w:val="22"/>
              </w:rPr>
              <w:fldChar w:fldCharType="end"/>
            </w:r>
          </w:hyperlink>
        </w:p>
        <w:p w14:paraId="1CF6668D" w14:textId="5EA30CBE" w:rsidR="007C5DD5" w:rsidRPr="007C5DD5" w:rsidRDefault="007C5DD5">
          <w:pPr>
            <w:pStyle w:val="Sommario1"/>
            <w:rPr>
              <w:rFonts w:asciiTheme="minorHAnsi" w:eastAsiaTheme="minorEastAsia" w:hAnsiTheme="minorHAnsi" w:cstheme="minorHAnsi"/>
              <w:noProof/>
              <w:kern w:val="2"/>
              <w:szCs w:val="22"/>
              <w:lang w:eastAsia="it-CH"/>
              <w14:ligatures w14:val="standardContextual"/>
            </w:rPr>
          </w:pPr>
          <w:hyperlink w:anchor="_Toc199484737" w:history="1">
            <w:r w:rsidRPr="007C5DD5">
              <w:rPr>
                <w:rStyle w:val="Collegamentoipertestuale"/>
                <w:rFonts w:asciiTheme="minorHAnsi" w:hAnsiTheme="minorHAnsi" w:cstheme="minorHAnsi"/>
                <w:noProof/>
                <w:szCs w:val="22"/>
              </w:rPr>
              <w:t xml:space="preserve">14. </w:t>
            </w:r>
            <w:r w:rsidRPr="007C5DD5">
              <w:rPr>
                <w:rFonts w:asciiTheme="minorHAnsi" w:eastAsiaTheme="minorEastAsia" w:hAnsiTheme="minorHAnsi" w:cstheme="minorHAnsi"/>
                <w:noProof/>
                <w:kern w:val="2"/>
                <w:szCs w:val="22"/>
                <w:lang w:eastAsia="it-CH"/>
                <w14:ligatures w14:val="standardContextual"/>
              </w:rPr>
              <w:tab/>
            </w:r>
            <w:r w:rsidRPr="007C5DD5">
              <w:rPr>
                <w:rStyle w:val="Collegamentoipertestuale"/>
                <w:rFonts w:asciiTheme="minorHAnsi" w:hAnsiTheme="minorHAnsi" w:cstheme="minorHAnsi"/>
                <w:noProof/>
                <w:szCs w:val="22"/>
              </w:rPr>
              <w:t>Disposizioni finali</w:t>
            </w:r>
            <w:r w:rsidRPr="007C5DD5">
              <w:rPr>
                <w:rFonts w:asciiTheme="minorHAnsi" w:hAnsiTheme="minorHAnsi" w:cstheme="minorHAnsi"/>
                <w:noProof/>
                <w:webHidden/>
                <w:szCs w:val="22"/>
              </w:rPr>
              <w:tab/>
            </w:r>
            <w:r w:rsidRPr="007C5DD5">
              <w:rPr>
                <w:rFonts w:asciiTheme="minorHAnsi" w:hAnsiTheme="minorHAnsi" w:cstheme="minorHAnsi"/>
                <w:noProof/>
                <w:webHidden/>
                <w:szCs w:val="22"/>
              </w:rPr>
              <w:fldChar w:fldCharType="begin"/>
            </w:r>
            <w:r w:rsidRPr="007C5DD5">
              <w:rPr>
                <w:rFonts w:asciiTheme="minorHAnsi" w:hAnsiTheme="minorHAnsi" w:cstheme="minorHAnsi"/>
                <w:noProof/>
                <w:webHidden/>
                <w:szCs w:val="22"/>
              </w:rPr>
              <w:instrText xml:space="preserve"> PAGEREF _Toc199484737 \h </w:instrText>
            </w:r>
            <w:r w:rsidRPr="007C5DD5">
              <w:rPr>
                <w:rFonts w:asciiTheme="minorHAnsi" w:hAnsiTheme="minorHAnsi" w:cstheme="minorHAnsi"/>
                <w:noProof/>
                <w:webHidden/>
                <w:szCs w:val="22"/>
              </w:rPr>
            </w:r>
            <w:r w:rsidRPr="007C5DD5">
              <w:rPr>
                <w:rFonts w:asciiTheme="minorHAnsi" w:hAnsiTheme="minorHAnsi" w:cstheme="minorHAnsi"/>
                <w:noProof/>
                <w:webHidden/>
                <w:szCs w:val="22"/>
              </w:rPr>
              <w:fldChar w:fldCharType="separate"/>
            </w:r>
            <w:r w:rsidRPr="007C5DD5">
              <w:rPr>
                <w:rFonts w:asciiTheme="minorHAnsi" w:hAnsiTheme="minorHAnsi" w:cstheme="minorHAnsi"/>
                <w:noProof/>
                <w:webHidden/>
                <w:szCs w:val="22"/>
              </w:rPr>
              <w:t>8</w:t>
            </w:r>
            <w:r w:rsidRPr="007C5DD5">
              <w:rPr>
                <w:rFonts w:asciiTheme="minorHAnsi" w:hAnsiTheme="minorHAnsi" w:cstheme="minorHAnsi"/>
                <w:noProof/>
                <w:webHidden/>
                <w:szCs w:val="22"/>
              </w:rPr>
              <w:fldChar w:fldCharType="end"/>
            </w:r>
          </w:hyperlink>
        </w:p>
        <w:p w14:paraId="595E1982" w14:textId="33C8E7F2" w:rsidR="007C5DD5" w:rsidRDefault="007C5DD5">
          <w:r w:rsidRPr="007C5DD5">
            <w:rPr>
              <w:rFonts w:asciiTheme="minorHAnsi" w:hAnsiTheme="minorHAnsi" w:cstheme="minorHAnsi"/>
              <w:b/>
              <w:bCs/>
              <w:szCs w:val="22"/>
              <w:lang w:val="it-IT"/>
            </w:rPr>
            <w:fldChar w:fldCharType="end"/>
          </w:r>
        </w:p>
      </w:sdtContent>
    </w:sdt>
    <w:p w14:paraId="7B91CF76" w14:textId="77777777" w:rsidR="004A64B1" w:rsidRPr="004D34F2"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23D0EECF" w14:textId="77777777" w:rsidR="00572325" w:rsidRPr="004D34F2" w:rsidRDefault="006D2C3B">
      <w:pPr>
        <w:pStyle w:val="Sommario1"/>
        <w:rPr>
          <w:rFonts w:asciiTheme="minorHAnsi" w:eastAsiaTheme="minorEastAsia" w:hAnsiTheme="minorHAnsi" w:cstheme="minorBidi"/>
          <w:kern w:val="2"/>
          <w:sz w:val="24"/>
          <w:szCs w:val="24"/>
          <w:lang w:eastAsia="de-CH"/>
          <w14:ligatures w14:val="standardContextual"/>
        </w:rPr>
      </w:pPr>
      <w:r w:rsidRPr="004D34F2">
        <w:rPr>
          <w:rFonts w:asciiTheme="minorHAnsi" w:hAnsiTheme="minorHAnsi" w:cstheme="minorHAnsi"/>
          <w:lang w:val="de-CH"/>
        </w:rPr>
        <w:fldChar w:fldCharType="begin"/>
      </w:r>
      <w:r w:rsidR="004A64B1" w:rsidRPr="002B5351">
        <w:rPr>
          <w:rFonts w:asciiTheme="minorHAnsi" w:hAnsiTheme="minorHAnsi" w:cstheme="minorHAnsi"/>
        </w:rPr>
        <w:instrText xml:space="preserve"> TOC \o "1-2" \h \z \u </w:instrText>
      </w:r>
      <w:r w:rsidRPr="004D34F2">
        <w:rPr>
          <w:rFonts w:asciiTheme="minorHAnsi" w:hAnsiTheme="minorHAnsi" w:cstheme="minorHAnsi"/>
          <w:lang w:val="de-CH"/>
        </w:rPr>
        <w:fldChar w:fldCharType="separate"/>
      </w:r>
    </w:p>
    <w:p w14:paraId="2166484D" w14:textId="77777777" w:rsidR="005A1E8A" w:rsidRPr="002B5351" w:rsidRDefault="006D2C3B">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4D34F2">
        <w:rPr>
          <w:rFonts w:asciiTheme="minorHAnsi" w:hAnsiTheme="minorHAnsi" w:cstheme="minorHAnsi"/>
          <w:lang w:val="de-CH"/>
        </w:rPr>
        <w:fldChar w:fldCharType="end"/>
      </w:r>
    </w:p>
    <w:p w14:paraId="6BF0884A" w14:textId="77777777" w:rsidR="004A64B1" w:rsidRPr="004D34F2" w:rsidRDefault="004A64B1" w:rsidP="00657C63">
      <w:pPr>
        <w:tabs>
          <w:tab w:val="clear" w:pos="426"/>
          <w:tab w:val="clear" w:pos="851"/>
          <w:tab w:val="clear" w:pos="1276"/>
          <w:tab w:val="clear" w:pos="5216"/>
          <w:tab w:val="clear" w:pos="7938"/>
          <w:tab w:val="clear" w:pos="9299"/>
          <w:tab w:val="left" w:pos="6835"/>
        </w:tabs>
        <w:spacing w:after="200" w:line="276" w:lineRule="auto"/>
        <w:rPr>
          <w:rFonts w:asciiTheme="minorHAnsi" w:hAnsiTheme="minorHAnsi"/>
          <w:b/>
        </w:rPr>
      </w:pPr>
      <w:r>
        <w:rPr>
          <w:rFonts w:asciiTheme="minorHAnsi" w:hAnsiTheme="minorHAnsi"/>
        </w:rPr>
        <w:br w:type="page"/>
      </w:r>
    </w:p>
    <w:p w14:paraId="05A96251" w14:textId="77777777" w:rsidR="008C7ECE" w:rsidRPr="004D34F2" w:rsidRDefault="008C7ECE" w:rsidP="00657C63">
      <w:pPr>
        <w:pStyle w:val="SIK-berschrift1"/>
      </w:pPr>
      <w:bookmarkStart w:id="0" w:name="_Toc199484724"/>
      <w:r>
        <w:lastRenderedPageBreak/>
        <w:t xml:space="preserve">1. </w:t>
      </w:r>
      <w:r>
        <w:tab/>
        <w:t>Oggetto della licenza</w:t>
      </w:r>
      <w:bookmarkEnd w:id="0"/>
    </w:p>
    <w:p w14:paraId="4E2D7266" w14:textId="21DA31E9" w:rsidR="004A2B97"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w:t>
      </w:r>
      <w:r w:rsidR="006D2C3B">
        <w:rPr>
          <w:rFonts w:asciiTheme="minorHAnsi" w:hAnsiTheme="minorHAnsi"/>
        </w:rPr>
        <w:t>’</w:t>
      </w:r>
      <w:r>
        <w:rPr>
          <w:rFonts w:asciiTheme="minorHAnsi" w:hAnsiTheme="minorHAnsi"/>
        </w:rPr>
        <w:t>offerente concede al beneficiario i diritti d</w:t>
      </w:r>
      <w:r w:rsidR="006D2C3B">
        <w:rPr>
          <w:rFonts w:asciiTheme="minorHAnsi" w:hAnsiTheme="minorHAnsi"/>
        </w:rPr>
        <w:t>’</w:t>
      </w:r>
      <w:r>
        <w:rPr>
          <w:rFonts w:asciiTheme="minorHAnsi" w:hAnsiTheme="minorHAnsi"/>
        </w:rPr>
        <w:t>utilizzazione del seguente software standard:</w:t>
      </w:r>
    </w:p>
    <w:p w14:paraId="408A9D01" w14:textId="77777777" w:rsidR="008C7ECE" w:rsidRPr="004D34F2"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rPr>
        <w:t>a)</w:t>
      </w:r>
      <w:r>
        <w:rPr>
          <w:rFonts w:asciiTheme="minorHAnsi" w:hAnsiTheme="minorHAnsi"/>
        </w:rPr>
        <w:tab/>
      </w:r>
      <w:r>
        <w:rPr>
          <w:rFonts w:asciiTheme="minorHAnsi" w:hAnsiTheme="minorHAnsi"/>
          <w:highlight w:val="yellow"/>
        </w:rPr>
        <w:t>[</w:t>
      </w:r>
      <w:r>
        <w:rPr>
          <w:rFonts w:asciiTheme="minorHAnsi" w:hAnsiTheme="minorHAnsi"/>
          <w:i/>
          <w:highlight w:val="yellow"/>
        </w:rPr>
        <w:t>Inserire la designazione del software 1</w:t>
      </w:r>
      <w:r>
        <w:rPr>
          <w:rFonts w:asciiTheme="minorHAnsi" w:hAnsiTheme="minorHAnsi"/>
          <w:highlight w:val="yellow"/>
        </w:rPr>
        <w:t xml:space="preserve">, versione ..., per </w:t>
      </w:r>
      <w:r>
        <w:rPr>
          <w:rFonts w:asciiTheme="minorHAnsi" w:hAnsiTheme="minorHAnsi"/>
          <w:i/>
          <w:highlight w:val="yellow"/>
        </w:rPr>
        <w:t>Inserire numero di licenze per postazione di lavoro / utente / computer e così via</w:t>
      </w:r>
      <w:r>
        <w:rPr>
          <w:rFonts w:asciiTheme="minorHAnsi" w:hAnsiTheme="minorHAnsi"/>
          <w:highlight w:val="yellow"/>
        </w:rPr>
        <w:t>, inclusi i componenti / moduli ...]</w:t>
      </w:r>
    </w:p>
    <w:p w14:paraId="20B6030F" w14:textId="77777777" w:rsidR="004A2B97" w:rsidRPr="004D34F2"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rPr>
        <w:t>b)</w:t>
      </w:r>
      <w:r>
        <w:rPr>
          <w:rFonts w:asciiTheme="minorHAnsi" w:hAnsiTheme="minorHAnsi"/>
        </w:rPr>
        <w:tab/>
      </w:r>
      <w:r>
        <w:rPr>
          <w:rFonts w:asciiTheme="minorHAnsi" w:hAnsiTheme="minorHAnsi"/>
          <w:highlight w:val="yellow"/>
        </w:rPr>
        <w:t>[</w:t>
      </w:r>
      <w:r>
        <w:rPr>
          <w:rFonts w:asciiTheme="minorHAnsi" w:hAnsiTheme="minorHAnsi"/>
          <w:i/>
          <w:highlight w:val="yellow"/>
        </w:rPr>
        <w:t>Inserire la designazione del software 2</w:t>
      </w:r>
      <w:r>
        <w:rPr>
          <w:rFonts w:asciiTheme="minorHAnsi" w:hAnsiTheme="minorHAnsi"/>
          <w:highlight w:val="yellow"/>
        </w:rPr>
        <w:t xml:space="preserve">, versione ..., per </w:t>
      </w:r>
      <w:r>
        <w:rPr>
          <w:rFonts w:asciiTheme="minorHAnsi" w:hAnsiTheme="minorHAnsi"/>
          <w:i/>
          <w:highlight w:val="yellow"/>
        </w:rPr>
        <w:t>Inserire numero di licenze per postazione di lavoro / utente / computer e così via</w:t>
      </w:r>
      <w:r>
        <w:rPr>
          <w:rFonts w:asciiTheme="minorHAnsi" w:hAnsiTheme="minorHAnsi"/>
          <w:highlight w:val="yellow"/>
        </w:rPr>
        <w:t>, inclusi i componenti / moduli ...]</w:t>
      </w:r>
    </w:p>
    <w:p w14:paraId="01A02C2C" w14:textId="77777777" w:rsidR="004A2B97" w:rsidRPr="004D34F2" w:rsidRDefault="007D1BA9"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highlight w:val="yellow"/>
        </w:rPr>
        <w:t>x)</w:t>
      </w:r>
      <w:r>
        <w:rPr>
          <w:rFonts w:asciiTheme="minorHAnsi" w:hAnsiTheme="minorHAnsi"/>
          <w:highlight w:val="yellow"/>
        </w:rPr>
        <w:tab/>
        <w:t>[</w:t>
      </w:r>
      <w:r>
        <w:rPr>
          <w:rFonts w:asciiTheme="minorHAnsi" w:hAnsiTheme="minorHAnsi"/>
          <w:i/>
          <w:highlight w:val="yellow"/>
        </w:rPr>
        <w:t>Inserire la designazione del software X</w:t>
      </w:r>
      <w:r>
        <w:rPr>
          <w:rFonts w:asciiTheme="minorHAnsi" w:hAnsiTheme="minorHAnsi"/>
          <w:highlight w:val="yellow"/>
        </w:rPr>
        <w:t xml:space="preserve">, versione ..., per </w:t>
      </w:r>
      <w:r>
        <w:rPr>
          <w:rFonts w:asciiTheme="minorHAnsi" w:hAnsiTheme="minorHAnsi"/>
          <w:i/>
          <w:highlight w:val="yellow"/>
        </w:rPr>
        <w:t>Inserire numero di licenze per postazione di lavoro / utente / computer e così via</w:t>
      </w:r>
      <w:r>
        <w:rPr>
          <w:rFonts w:asciiTheme="minorHAnsi" w:hAnsiTheme="minorHAnsi"/>
          <w:highlight w:val="yellow"/>
        </w:rPr>
        <w:t>, inclusi i componenti / moduli...]</w:t>
      </w:r>
    </w:p>
    <w:p w14:paraId="78CB3FAA" w14:textId="3AA35E63" w:rsidR="002F271B" w:rsidRPr="004D34F2"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w:t>
      </w:r>
      <w:r w:rsidR="006D2C3B">
        <w:rPr>
          <w:rFonts w:asciiTheme="minorHAnsi" w:hAnsiTheme="minorHAnsi"/>
        </w:rPr>
        <w:t>’</w:t>
      </w:r>
      <w:r>
        <w:rPr>
          <w:rFonts w:asciiTheme="minorHAnsi" w:hAnsiTheme="minorHAnsi"/>
        </w:rPr>
        <w:t>esatta portata dell</w:t>
      </w:r>
      <w:r w:rsidR="006D2C3B">
        <w:rPr>
          <w:rFonts w:asciiTheme="minorHAnsi" w:hAnsiTheme="minorHAnsi"/>
        </w:rPr>
        <w:t>’</w:t>
      </w:r>
      <w:r>
        <w:rPr>
          <w:rFonts w:asciiTheme="minorHAnsi" w:hAnsiTheme="minorHAnsi"/>
        </w:rPr>
        <w:t>oggetto della licenza e delle relative chiavi di licenza è specificata [</w:t>
      </w:r>
      <w:r>
        <w:rPr>
          <w:rFonts w:asciiTheme="minorHAnsi" w:hAnsiTheme="minorHAnsi"/>
          <w:highlight w:val="yellow"/>
        </w:rPr>
        <w:t>nell</w:t>
      </w:r>
      <w:r w:rsidR="006D2C3B">
        <w:rPr>
          <w:rFonts w:asciiTheme="minorHAnsi" w:hAnsiTheme="minorHAnsi"/>
          <w:highlight w:val="yellow"/>
        </w:rPr>
        <w:t>’</w:t>
      </w:r>
      <w:r>
        <w:rPr>
          <w:rFonts w:asciiTheme="minorHAnsi" w:hAnsiTheme="minorHAnsi"/>
          <w:highlight w:val="yellow"/>
        </w:rPr>
        <w:t>offerta presentata dall</w:t>
      </w:r>
      <w:r w:rsidR="006D2C3B">
        <w:rPr>
          <w:rFonts w:asciiTheme="minorHAnsi" w:hAnsiTheme="minorHAnsi"/>
          <w:highlight w:val="yellow"/>
        </w:rPr>
        <w:t>’</w:t>
      </w:r>
      <w:r>
        <w:rPr>
          <w:rFonts w:asciiTheme="minorHAnsi" w:hAnsiTheme="minorHAnsi"/>
          <w:highlight w:val="yellow"/>
        </w:rPr>
        <w:t>offerente il ... / nella documentazione del software allegata / nell</w:t>
      </w:r>
      <w:r w:rsidR="006D2C3B">
        <w:rPr>
          <w:rFonts w:asciiTheme="minorHAnsi" w:hAnsiTheme="minorHAnsi"/>
          <w:highlight w:val="yellow"/>
        </w:rPr>
        <w:t>’</w:t>
      </w:r>
      <w:r>
        <w:rPr>
          <w:rFonts w:asciiTheme="minorHAnsi" w:hAnsiTheme="minorHAnsi"/>
          <w:highlight w:val="yellow"/>
        </w:rPr>
        <w:t>allegato al presente documento contrattuale «Oggetto della licenza / Certificato di licenza».</w:t>
      </w:r>
      <w:r>
        <w:rPr>
          <w:rFonts w:asciiTheme="minorHAnsi" w:hAnsiTheme="minorHAnsi"/>
        </w:rPr>
        <w:t>]</w:t>
      </w:r>
    </w:p>
    <w:p w14:paraId="285658FE" w14:textId="5849983B" w:rsidR="00A77B41" w:rsidRPr="004D34F2"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i/>
          <w:highlight w:val="yellow"/>
        </w:rPr>
        <w:t>Delimitare, ove necessario, le prestazioni dovute da quelle non dovute dall</w:t>
      </w:r>
      <w:r w:rsidR="006D2C3B">
        <w:rPr>
          <w:rFonts w:asciiTheme="minorHAnsi" w:hAnsiTheme="minorHAnsi"/>
          <w:i/>
          <w:highlight w:val="yellow"/>
        </w:rPr>
        <w:t>’</w:t>
      </w:r>
      <w:r>
        <w:rPr>
          <w:rFonts w:asciiTheme="minorHAnsi" w:hAnsiTheme="minorHAnsi"/>
          <w:i/>
          <w:highlight w:val="yellow"/>
        </w:rPr>
        <w:t>offerente.</w:t>
      </w:r>
      <w:r>
        <w:rPr>
          <w:rFonts w:asciiTheme="minorHAnsi" w:hAnsiTheme="minorHAnsi"/>
          <w:highlight w:val="yellow"/>
        </w:rPr>
        <w:t>]</w:t>
      </w:r>
    </w:p>
    <w:p w14:paraId="13A0CD6F" w14:textId="77777777" w:rsidR="008C7ECE" w:rsidRPr="004D34F2" w:rsidRDefault="008C7ECE" w:rsidP="00657C63">
      <w:pPr>
        <w:pStyle w:val="SIK-berschrift1"/>
      </w:pPr>
      <w:bookmarkStart w:id="1" w:name="_Toc199484725"/>
      <w:r>
        <w:t xml:space="preserve">2. </w:t>
      </w:r>
      <w:r>
        <w:tab/>
        <w:t>Elementi del contratto</w:t>
      </w:r>
      <w:bookmarkEnd w:id="1"/>
    </w:p>
    <w:p w14:paraId="1AF5E7E7"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Sono elementi del contratto nel seguente ordine di priorità:</w:t>
      </w:r>
    </w:p>
    <w:p w14:paraId="66CE54D1" w14:textId="2374234B" w:rsidR="00204665" w:rsidRPr="004D34F2" w:rsidRDefault="0024570D"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il presente documento contrattuale;</w:t>
      </w:r>
    </w:p>
    <w:p w14:paraId="1498D635" w14:textId="77777777" w:rsidR="00272432"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gli allegati di cui al numero 3 del presente documento contrattuale;</w:t>
      </w:r>
    </w:p>
    <w:p w14:paraId="465E6188" w14:textId="2EAB9595" w:rsidR="008C7ECE"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 Condizioni generali dell</w:t>
      </w:r>
      <w:r w:rsidR="006D2C3B">
        <w:rPr>
          <w:rFonts w:asciiTheme="minorHAnsi" w:hAnsiTheme="minorHAnsi"/>
        </w:rPr>
        <w:t>’</w:t>
      </w:r>
      <w:r>
        <w:rPr>
          <w:rFonts w:asciiTheme="minorHAnsi" w:hAnsiTheme="minorHAnsi"/>
        </w:rPr>
        <w:t>Amministrazione digitale Svizzera per le prestazioni TIC, edizione marzo 2025; nel seguito «CG dell</w:t>
      </w:r>
      <w:r w:rsidR="006D2C3B">
        <w:rPr>
          <w:rFonts w:asciiTheme="minorHAnsi" w:hAnsiTheme="minorHAnsi"/>
        </w:rPr>
        <w:t>’</w:t>
      </w:r>
      <w:r>
        <w:rPr>
          <w:rFonts w:asciiTheme="minorHAnsi" w:hAnsiTheme="minorHAnsi"/>
        </w:rPr>
        <w:t>ADS (edizione 2025)»;</w:t>
      </w:r>
    </w:p>
    <w:p w14:paraId="2DD073AD" w14:textId="47F5818A" w:rsidR="008C7ECE"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w:t>
      </w:r>
      <w:r w:rsidR="006D2C3B">
        <w:rPr>
          <w:rFonts w:asciiTheme="minorHAnsi" w:hAnsiTheme="minorHAnsi"/>
        </w:rPr>
        <w:t>’</w:t>
      </w:r>
      <w:r>
        <w:rPr>
          <w:rFonts w:asciiTheme="minorHAnsi" w:hAnsiTheme="minorHAnsi"/>
        </w:rPr>
        <w:t>offerta presentata dall</w:t>
      </w:r>
      <w:r w:rsidR="006D2C3B">
        <w:rPr>
          <w:rFonts w:asciiTheme="minorHAnsi" w:hAnsiTheme="minorHAnsi"/>
        </w:rPr>
        <w:t>’</w:t>
      </w:r>
      <w:r>
        <w:rPr>
          <w:rFonts w:asciiTheme="minorHAnsi" w:hAnsiTheme="minorHAnsi"/>
        </w:rPr>
        <w:t xml:space="preserve">offerente il </w:t>
      </w:r>
      <w:r>
        <w:rPr>
          <w:rFonts w:asciiTheme="minorHAnsi" w:hAnsiTheme="minorHAnsi"/>
          <w:highlight w:val="yellow"/>
        </w:rPr>
        <w:t>[...];</w:t>
      </w:r>
    </w:p>
    <w:p w14:paraId="30F28273" w14:textId="327E3FD2" w:rsidR="008C7ECE"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richiesta d</w:t>
      </w:r>
      <w:r w:rsidR="006D2C3B">
        <w:rPr>
          <w:rFonts w:asciiTheme="minorHAnsi" w:hAnsiTheme="minorHAnsi"/>
          <w:highlight w:val="yellow"/>
        </w:rPr>
        <w:t>’</w:t>
      </w:r>
      <w:r>
        <w:rPr>
          <w:rFonts w:asciiTheme="minorHAnsi" w:hAnsiTheme="minorHAnsi"/>
          <w:highlight w:val="yellow"/>
        </w:rPr>
        <w:t>offerta / il capitolato d</w:t>
      </w:r>
      <w:r w:rsidR="006D2C3B">
        <w:rPr>
          <w:rFonts w:asciiTheme="minorHAnsi" w:hAnsiTheme="minorHAnsi"/>
          <w:highlight w:val="yellow"/>
        </w:rPr>
        <w:t>’</w:t>
      </w:r>
      <w:r>
        <w:rPr>
          <w:rFonts w:asciiTheme="minorHAnsi" w:hAnsiTheme="minorHAnsi"/>
          <w:highlight w:val="yellow"/>
        </w:rPr>
        <w:t>oneri]</w:t>
      </w:r>
      <w:r>
        <w:rPr>
          <w:rFonts w:asciiTheme="minorHAnsi" w:hAnsiTheme="minorHAnsi"/>
        </w:rPr>
        <w:t xml:space="preserve"> del beneficiario del </w:t>
      </w:r>
      <w:r>
        <w:rPr>
          <w:rFonts w:asciiTheme="minorHAnsi" w:hAnsiTheme="minorHAnsi"/>
          <w:highlight w:val="yellow"/>
        </w:rPr>
        <w:t>[...].</w:t>
      </w:r>
    </w:p>
    <w:p w14:paraId="62833E02" w14:textId="68112F22" w:rsidR="00326D44" w:rsidRPr="004D34F2" w:rsidRDefault="00326D44"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highlight w:val="yellow"/>
        </w:rPr>
        <w:t>[x)</w:t>
      </w:r>
      <w:r>
        <w:rPr>
          <w:rFonts w:asciiTheme="minorHAnsi" w:hAnsiTheme="minorHAnsi"/>
          <w:highlight w:val="yellow"/>
        </w:rPr>
        <w:tab/>
      </w:r>
      <w:r>
        <w:rPr>
          <w:rFonts w:asciiTheme="minorHAnsi" w:hAnsiTheme="minorHAnsi"/>
          <w:i/>
          <w:highlight w:val="yellow"/>
        </w:rPr>
        <w:t>Inserire eventuali ulteriori elementi rilevanti per il contratto e, in caso di necessità, modificare l</w:t>
      </w:r>
      <w:r w:rsidR="006D2C3B">
        <w:rPr>
          <w:rFonts w:asciiTheme="minorHAnsi" w:hAnsiTheme="minorHAnsi"/>
          <w:i/>
          <w:highlight w:val="yellow"/>
        </w:rPr>
        <w:t>’</w:t>
      </w:r>
      <w:r>
        <w:rPr>
          <w:rFonts w:asciiTheme="minorHAnsi" w:hAnsiTheme="minorHAnsi"/>
          <w:i/>
          <w:highlight w:val="yellow"/>
        </w:rPr>
        <w:t>ordine degli elementi.</w:t>
      </w:r>
      <w:r>
        <w:rPr>
          <w:rFonts w:asciiTheme="minorHAnsi" w:hAnsiTheme="minorHAnsi"/>
          <w:highlight w:val="yellow"/>
        </w:rPr>
        <w:t>]</w:t>
      </w:r>
    </w:p>
    <w:p w14:paraId="5FEEB076" w14:textId="14ACACD3" w:rsidR="008C7ECE" w:rsidRPr="004D34F2" w:rsidRDefault="0005421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parti contraenti confermano di essere in possesso degli elementi del contratto. Le condizioni generali dell</w:t>
      </w:r>
      <w:r w:rsidR="006D2C3B">
        <w:rPr>
          <w:rFonts w:asciiTheme="minorHAnsi" w:hAnsiTheme="minorHAnsi"/>
        </w:rPr>
        <w:t>’</w:t>
      </w:r>
      <w:r>
        <w:rPr>
          <w:rFonts w:asciiTheme="minorHAnsi" w:hAnsiTheme="minorHAnsi"/>
        </w:rPr>
        <w:t>offerente non sono applicabili.</w:t>
      </w:r>
    </w:p>
    <w:p w14:paraId="62F4819F" w14:textId="77777777" w:rsidR="00A9375E" w:rsidRPr="004D34F2" w:rsidRDefault="005F0A2C" w:rsidP="00657C63">
      <w:pPr>
        <w:pStyle w:val="SIK-berschrift1"/>
      </w:pPr>
      <w:bookmarkStart w:id="2" w:name="_Toc199484726"/>
      <w:r>
        <w:t xml:space="preserve">3. </w:t>
      </w:r>
      <w:r>
        <w:tab/>
        <w:t>Allegati</w:t>
      </w:r>
      <w:bookmarkEnd w:id="2"/>
    </w:p>
    <w:p w14:paraId="591D9A09" w14:textId="77777777" w:rsidR="000051C8" w:rsidRPr="004D34F2" w:rsidRDefault="000051C8"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Rappresentano allegati del presente documento contrattuale:</w:t>
      </w:r>
    </w:p>
    <w:p w14:paraId="5FAB2CF9" w14:textId="397ABE5A" w:rsidR="00761020" w:rsidRPr="004D34F2"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Elencare tutti gli allegati effettivi, ad es. ...</w:t>
      </w:r>
    </w:p>
    <w:p w14:paraId="44E94744" w14:textId="77777777" w:rsidR="000051C8" w:rsidRPr="004D34F2"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Oggetto della licenza / Certificato di licenza</w:t>
      </w:r>
    </w:p>
    <w:p w14:paraId="445FCA61" w14:textId="34E55A53" w:rsidR="008A0334" w:rsidRPr="004D34F2"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Retribuzione</w:t>
      </w:r>
    </w:p>
    <w:p w14:paraId="29E3BA70" w14:textId="5DC6F938" w:rsidR="003032F8" w:rsidRPr="004D34F2" w:rsidRDefault="00B05F95"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Termini di licenza</w:t>
      </w:r>
    </w:p>
    <w:p w14:paraId="2074344E" w14:textId="77777777" w:rsidR="00B065E2" w:rsidRPr="004D34F2" w:rsidRDefault="003032F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Termini di licenza di terzi</w:t>
      </w:r>
    </w:p>
    <w:p w14:paraId="2507511B" w14:textId="77777777" w:rsidR="00BC14B7" w:rsidRPr="004D34F2" w:rsidRDefault="00BC14B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Disposizioni relative al collaudo</w:t>
      </w:r>
    </w:p>
    <w:p w14:paraId="24BF3833" w14:textId="27CC77FE" w:rsidR="006D2C3B" w:rsidRDefault="008A0334"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[Allegato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6A240FD5" w14:textId="77777777" w:rsidR="006D2C3B" w:rsidRDefault="006D2C3B">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56DBC9A1" w14:textId="77777777" w:rsidR="00911E80" w:rsidRPr="004D34F2" w:rsidRDefault="005F0A2C" w:rsidP="00657C63">
      <w:pPr>
        <w:pStyle w:val="SIK-berschrift1"/>
      </w:pPr>
      <w:bookmarkStart w:id="3" w:name="_Toc199484727"/>
      <w:r>
        <w:lastRenderedPageBreak/>
        <w:t>4.</w:t>
      </w:r>
      <w:r>
        <w:tab/>
        <w:t>Portata della licenza</w:t>
      </w:r>
      <w:bookmarkEnd w:id="3"/>
    </w:p>
    <w:p w14:paraId="48D2FBCE" w14:textId="194E1502" w:rsidR="00911E80" w:rsidRPr="004D34F2"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A complemento del numero 27.5 delle CG dell</w:t>
      </w:r>
      <w:r w:rsidR="006D2C3B">
        <w:rPr>
          <w:rFonts w:asciiTheme="minorHAnsi" w:hAnsiTheme="minorHAnsi"/>
        </w:rPr>
        <w:t>’</w:t>
      </w:r>
      <w:r>
        <w:rPr>
          <w:rFonts w:asciiTheme="minorHAnsi" w:hAnsiTheme="minorHAnsi"/>
        </w:rPr>
        <w:t>ADS (edizione 2025), la portata della licenza è definita come segue:</w:t>
      </w:r>
    </w:p>
    <w:p w14:paraId="6112F144" w14:textId="3553B5BB" w:rsidR="00F77D3E" w:rsidRPr="004D34F2"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Per gli oggetti della licenza di cui al numero 1 del presente documento contrattuale viene concordata:</w:t>
      </w:r>
    </w:p>
    <w:p w14:paraId="2EBE98F8" w14:textId="77777777" w:rsidR="00F77D3E" w:rsidRPr="004D34F2" w:rsidRDefault="00911E80" w:rsidP="00657C63">
      <w:pPr>
        <w:pStyle w:val="Paragrafoelenco"/>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(licenza singola)</w:t>
      </w:r>
    </w:p>
    <w:p w14:paraId="60FF1EB6" w14:textId="676F9F59" w:rsidR="00F77D3E" w:rsidRPr="004D34F2" w:rsidRDefault="00EF7D12" w:rsidP="00657C63">
      <w:pPr>
        <w:pStyle w:val="Paragrafoelenco"/>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r>
        <w:rPr>
          <w:rFonts w:asciiTheme="minorHAnsi" w:hAnsiTheme="minorHAnsi"/>
          <w:highlight w:val="yellow"/>
        </w:rPr>
        <w:t>una licenza perpetua.</w:t>
      </w:r>
    </w:p>
    <w:p w14:paraId="364A03EF" w14:textId="77777777" w:rsidR="00F77D3E" w:rsidRPr="004D34F2" w:rsidRDefault="00F77D3E" w:rsidP="00657C63">
      <w:pPr>
        <w:pStyle w:val="Paragrafoelenco"/>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i/>
          <w:highlight w:val="yellow"/>
        </w:rPr>
      </w:pPr>
      <w:r>
        <w:rPr>
          <w:rFonts w:asciiTheme="minorHAnsi" w:hAnsiTheme="minorHAnsi"/>
          <w:i/>
          <w:highlight w:val="yellow"/>
        </w:rPr>
        <w:t>Opz 2 (licenza per un periodo limitato)</w:t>
      </w:r>
    </w:p>
    <w:p w14:paraId="35B6F031" w14:textId="5F69ECF5" w:rsidR="00911E80" w:rsidRPr="002B5351" w:rsidRDefault="00EF7D12" w:rsidP="002B5351">
      <w:pPr>
        <w:pStyle w:val="Paragrafoelenco"/>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r>
        <w:rPr>
          <w:rFonts w:asciiTheme="minorHAnsi" w:hAnsiTheme="minorHAnsi"/>
          <w:highlight w:val="yellow"/>
        </w:rPr>
        <w:t>una licenza limitata alla durata del presente contratto (v. n. 12 del presente contratto).</w:t>
      </w:r>
    </w:p>
    <w:p w14:paraId="46294BE9" w14:textId="0C4F518C" w:rsidR="00B71936" w:rsidRPr="004D34F2" w:rsidRDefault="00EF7D12"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Il numero di licenze per ogni software è concesso secondo quanto definito al numero 1 del presente documento contrattuale. Una licenza comprende i seguenti diritti d</w:t>
      </w:r>
      <w:r w:rsidR="006D2C3B">
        <w:rPr>
          <w:rFonts w:asciiTheme="minorHAnsi" w:hAnsiTheme="minorHAnsi"/>
        </w:rPr>
        <w:t>’</w:t>
      </w:r>
      <w:r>
        <w:rPr>
          <w:rFonts w:asciiTheme="minorHAnsi" w:hAnsiTheme="minorHAnsi"/>
        </w:rPr>
        <w:t>utilizzazione:</w:t>
      </w:r>
    </w:p>
    <w:p w14:paraId="395207C1" w14:textId="77777777" w:rsidR="004B012F" w:rsidRPr="004D34F2"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(descrizione)</w:t>
      </w:r>
    </w:p>
    <w:p w14:paraId="1B00565A" w14:textId="3B76A777" w:rsidR="004B012F" w:rsidRPr="004D34F2"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Descrivere con precisione e in modo adeguato la portata di una licenza, ad esempio il numero di utenti e di postazioni di lavoro, l</w:t>
      </w:r>
      <w:r w:rsidR="006D2C3B">
        <w:rPr>
          <w:rFonts w:asciiTheme="minorHAnsi" w:hAnsiTheme="minorHAnsi"/>
          <w:i/>
          <w:highlight w:val="yellow"/>
        </w:rPr>
        <w:t>’</w:t>
      </w:r>
      <w:r>
        <w:rPr>
          <w:rFonts w:asciiTheme="minorHAnsi" w:hAnsiTheme="minorHAnsi"/>
          <w:i/>
          <w:highlight w:val="yellow"/>
        </w:rPr>
        <w:t>installazione su server, l</w:t>
      </w:r>
      <w:r w:rsidR="006D2C3B">
        <w:rPr>
          <w:rFonts w:asciiTheme="minorHAnsi" w:hAnsiTheme="minorHAnsi"/>
          <w:i/>
          <w:highlight w:val="yellow"/>
        </w:rPr>
        <w:t>’</w:t>
      </w:r>
      <w:r>
        <w:rPr>
          <w:rFonts w:asciiTheme="minorHAnsi" w:hAnsiTheme="minorHAnsi"/>
          <w:i/>
          <w:highlight w:val="yellow"/>
        </w:rPr>
        <w:t>utilizzo tramite reti («application service provider», ASP) e così via a seconda del modello di licenza e dei parametri applicabili. Diritto di accordare sublicenze o d</w:t>
      </w:r>
      <w:r w:rsidR="006D2C3B">
        <w:rPr>
          <w:rFonts w:asciiTheme="minorHAnsi" w:hAnsiTheme="minorHAnsi"/>
          <w:i/>
          <w:highlight w:val="yellow"/>
        </w:rPr>
        <w:t>’</w:t>
      </w:r>
      <w:r>
        <w:rPr>
          <w:rFonts w:asciiTheme="minorHAnsi" w:hAnsiTheme="minorHAnsi"/>
          <w:i/>
          <w:highlight w:val="yellow"/>
        </w:rPr>
        <w:t>utilizzazione anche da parte di altri beneficiari e/o mandanti come ad esempio cittadini? Diritto d</w:t>
      </w:r>
      <w:r w:rsidR="006D2C3B">
        <w:rPr>
          <w:rFonts w:asciiTheme="minorHAnsi" w:hAnsiTheme="minorHAnsi"/>
          <w:i/>
          <w:highlight w:val="yellow"/>
        </w:rPr>
        <w:t>’</w:t>
      </w:r>
      <w:r>
        <w:rPr>
          <w:rFonts w:asciiTheme="minorHAnsi" w:hAnsiTheme="minorHAnsi"/>
          <w:i/>
          <w:highlight w:val="yellow"/>
        </w:rPr>
        <w:t>utilizzazione in Svizzera e all</w:t>
      </w:r>
      <w:r w:rsidR="006D2C3B">
        <w:rPr>
          <w:rFonts w:asciiTheme="minorHAnsi" w:hAnsiTheme="minorHAnsi"/>
          <w:i/>
          <w:highlight w:val="yellow"/>
        </w:rPr>
        <w:t>’</w:t>
      </w:r>
      <w:r>
        <w:rPr>
          <w:rFonts w:asciiTheme="minorHAnsi" w:hAnsiTheme="minorHAnsi"/>
          <w:i/>
          <w:highlight w:val="yellow"/>
        </w:rPr>
        <w:t>estero? Diritto all</w:t>
      </w:r>
      <w:r w:rsidR="006D2C3B">
        <w:rPr>
          <w:rFonts w:asciiTheme="minorHAnsi" w:hAnsiTheme="minorHAnsi"/>
          <w:i/>
          <w:highlight w:val="yellow"/>
        </w:rPr>
        <w:t>’</w:t>
      </w:r>
      <w:r>
        <w:rPr>
          <w:rFonts w:asciiTheme="minorHAnsi" w:hAnsiTheme="minorHAnsi"/>
          <w:i/>
          <w:highlight w:val="yellow"/>
        </w:rPr>
        <w:t>adeguamento e all</w:t>
      </w:r>
      <w:r w:rsidR="006D2C3B">
        <w:rPr>
          <w:rFonts w:asciiTheme="minorHAnsi" w:hAnsiTheme="minorHAnsi"/>
          <w:i/>
          <w:highlight w:val="yellow"/>
        </w:rPr>
        <w:t>’</w:t>
      </w:r>
      <w:r>
        <w:rPr>
          <w:rFonts w:asciiTheme="minorHAnsi" w:hAnsiTheme="minorHAnsi"/>
          <w:i/>
          <w:highlight w:val="yellow"/>
        </w:rPr>
        <w:t>ulteriore sviluppo? Se necessario, regolare separatamente i diversi oggetti della licenza.</w:t>
      </w:r>
    </w:p>
    <w:p w14:paraId="76FD68FF" w14:textId="0B1413B4" w:rsidR="004B012F" w:rsidRPr="004D34F2"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(riferimento)</w:t>
      </w:r>
    </w:p>
    <w:p w14:paraId="72B20894" w14:textId="54261319" w:rsidR="00EF7D12" w:rsidRPr="004D34F2"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 xml:space="preserve">Fare riferimento, </w:t>
      </w:r>
      <w:r>
        <w:rPr>
          <w:rFonts w:asciiTheme="minorHAnsi" w:hAnsiTheme="minorHAnsi"/>
          <w:i/>
          <w:highlight w:val="yellow"/>
          <w:u w:val="single"/>
        </w:rPr>
        <w:t>adottando la dovuta cautela</w:t>
      </w:r>
      <w:r>
        <w:rPr>
          <w:rFonts w:asciiTheme="minorHAnsi" w:hAnsiTheme="minorHAnsi"/>
          <w:i/>
          <w:highlight w:val="yellow"/>
        </w:rPr>
        <w:t xml:space="preserve"> e in seguito a un esame approfondito della documentazione, a un punto pertinente dell</w:t>
      </w:r>
      <w:r w:rsidR="006D2C3B">
        <w:rPr>
          <w:rFonts w:asciiTheme="minorHAnsi" w:hAnsiTheme="minorHAnsi"/>
          <w:i/>
          <w:highlight w:val="yellow"/>
        </w:rPr>
        <w:t>’</w:t>
      </w:r>
      <w:r>
        <w:rPr>
          <w:rFonts w:asciiTheme="minorHAnsi" w:hAnsiTheme="minorHAnsi"/>
          <w:i/>
          <w:highlight w:val="yellow"/>
        </w:rPr>
        <w:t>offerta presentata dall</w:t>
      </w:r>
      <w:r w:rsidR="006D2C3B">
        <w:rPr>
          <w:rFonts w:asciiTheme="minorHAnsi" w:hAnsiTheme="minorHAnsi"/>
          <w:i/>
          <w:highlight w:val="yellow"/>
        </w:rPr>
        <w:t>’</w:t>
      </w:r>
      <w:r>
        <w:rPr>
          <w:rFonts w:asciiTheme="minorHAnsi" w:hAnsiTheme="minorHAnsi"/>
          <w:i/>
          <w:highlight w:val="yellow"/>
        </w:rPr>
        <w:t>offerente o all</w:t>
      </w:r>
      <w:r w:rsidR="006D2C3B">
        <w:rPr>
          <w:rFonts w:asciiTheme="minorHAnsi" w:hAnsiTheme="minorHAnsi"/>
          <w:i/>
          <w:highlight w:val="yellow"/>
        </w:rPr>
        <w:t>’</w:t>
      </w:r>
      <w:r>
        <w:rPr>
          <w:rFonts w:asciiTheme="minorHAnsi" w:hAnsiTheme="minorHAnsi"/>
          <w:i/>
          <w:highlight w:val="yellow"/>
        </w:rPr>
        <w:t>allegato «Termini di licenza».</w:t>
      </w:r>
    </w:p>
    <w:p w14:paraId="32FFFF0A" w14:textId="77777777" w:rsidR="004B012F" w:rsidRPr="004D34F2"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3 (Termini di licenza del fabbricante / fabbricante di terze parti)</w:t>
      </w:r>
    </w:p>
    <w:p w14:paraId="21E8046B" w14:textId="3A083A73" w:rsidR="00744780" w:rsidRPr="004D34F2"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In applicazione del numero 27.5.6 delle CG dell</w:t>
      </w:r>
      <w:r w:rsidR="006D2C3B">
        <w:rPr>
          <w:rFonts w:asciiTheme="minorHAnsi" w:hAnsiTheme="minorHAnsi"/>
          <w:highlight w:val="yellow"/>
        </w:rPr>
        <w:t>’</w:t>
      </w:r>
      <w:r>
        <w:rPr>
          <w:rFonts w:asciiTheme="minorHAnsi" w:hAnsiTheme="minorHAnsi"/>
          <w:highlight w:val="yellow"/>
        </w:rPr>
        <w:t xml:space="preserve">ADS (edizione 2025) e fatte salve le condizioni ivi menzionate, i termini di licenza </w:t>
      </w:r>
      <w:r>
        <w:rPr>
          <w:rFonts w:asciiTheme="minorHAnsi" w:hAnsiTheme="minorHAnsi"/>
          <w:i/>
          <w:highlight w:val="yellow"/>
        </w:rPr>
        <w:t>Inserire designazione e versione</w:t>
      </w:r>
      <w:r>
        <w:rPr>
          <w:rFonts w:asciiTheme="minorHAnsi" w:hAnsiTheme="minorHAnsi"/>
          <w:highlight w:val="yellow"/>
        </w:rPr>
        <w:t xml:space="preserve"> per l</w:t>
      </w:r>
      <w:r w:rsidR="006D2C3B">
        <w:rPr>
          <w:rFonts w:asciiTheme="minorHAnsi" w:hAnsiTheme="minorHAnsi"/>
          <w:highlight w:val="yellow"/>
        </w:rPr>
        <w:t>’</w:t>
      </w:r>
      <w:r>
        <w:rPr>
          <w:rFonts w:asciiTheme="minorHAnsi" w:hAnsiTheme="minorHAnsi"/>
          <w:highlight w:val="yellow"/>
        </w:rPr>
        <w:t xml:space="preserve">oggetto della licenza </w:t>
      </w:r>
      <w:r>
        <w:rPr>
          <w:rFonts w:asciiTheme="minorHAnsi" w:hAnsiTheme="minorHAnsi"/>
          <w:i/>
          <w:highlight w:val="yellow"/>
        </w:rPr>
        <w:t>Inserire la designazione del software interessato</w:t>
      </w:r>
      <w:r>
        <w:rPr>
          <w:rFonts w:asciiTheme="minorHAnsi" w:hAnsiTheme="minorHAnsi"/>
          <w:highlight w:val="yellow"/>
        </w:rPr>
        <w:t xml:space="preserve"> vengono indicati nell</w:t>
      </w:r>
      <w:r w:rsidR="006D2C3B">
        <w:rPr>
          <w:rFonts w:asciiTheme="minorHAnsi" w:hAnsiTheme="minorHAnsi"/>
          <w:highlight w:val="yellow"/>
        </w:rPr>
        <w:t>’</w:t>
      </w:r>
      <w:r>
        <w:rPr>
          <w:rFonts w:asciiTheme="minorHAnsi" w:hAnsiTheme="minorHAnsi"/>
          <w:highlight w:val="yellow"/>
        </w:rPr>
        <w:t>allegato al presente documento contrattuale «Termini di licenza di terzi».</w:t>
      </w:r>
    </w:p>
    <w:p w14:paraId="5CFE31EB" w14:textId="1C4487E1" w:rsidR="004F13B8" w:rsidRPr="004D34F2"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suppl. a Opz 1, 2 e 3 (deposito del codice sorgente)</w:t>
      </w:r>
    </w:p>
    <w:p w14:paraId="1ECDF54A" w14:textId="5729B68A" w:rsidR="006018A7" w:rsidRPr="004D34F2" w:rsidRDefault="00BE72C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Il beneficiario ha diritto di chiedere all</w:t>
      </w:r>
      <w:r w:rsidR="006D2C3B">
        <w:rPr>
          <w:rFonts w:asciiTheme="minorHAnsi" w:hAnsiTheme="minorHAnsi"/>
          <w:highlight w:val="yellow"/>
        </w:rPr>
        <w:t>’</w:t>
      </w:r>
      <w:r>
        <w:rPr>
          <w:rFonts w:asciiTheme="minorHAnsi" w:hAnsiTheme="minorHAnsi"/>
          <w:highlight w:val="yellow"/>
        </w:rPr>
        <w:t>offerente di depositare il codice sorgente presso terzi.</w:t>
      </w:r>
    </w:p>
    <w:p w14:paraId="5E47E775" w14:textId="77777777" w:rsidR="006018A7" w:rsidRPr="004D34F2" w:rsidRDefault="006018A7" w:rsidP="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4 (software open source)</w:t>
      </w:r>
    </w:p>
    <w:p w14:paraId="0787499A" w14:textId="79F1C04D" w:rsidR="006018A7" w:rsidRPr="004D34F2" w:rsidRDefault="006018A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In applicazione del numero 27.5.7 delle CG dell</w:t>
      </w:r>
      <w:r w:rsidR="006D2C3B">
        <w:rPr>
          <w:rFonts w:asciiTheme="minorHAnsi" w:hAnsiTheme="minorHAnsi"/>
          <w:highlight w:val="yellow"/>
        </w:rPr>
        <w:t>’</w:t>
      </w:r>
      <w:r>
        <w:rPr>
          <w:rFonts w:asciiTheme="minorHAnsi" w:hAnsiTheme="minorHAnsi"/>
          <w:highlight w:val="yellow"/>
        </w:rPr>
        <w:t>ADS (edizione 2025), le parti contraenti stabiliscono che i seguenti oggetti della licenza costituiscono software open source, che vengono messi a disposizione del beneficiario secondo la licenza specificata di seguito:</w:t>
      </w:r>
    </w:p>
    <w:p w14:paraId="6C1F411B" w14:textId="77777777" w:rsidR="006018A7" w:rsidRPr="004D34F2" w:rsidRDefault="006018A7" w:rsidP="00364E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Software</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Licenza open source</w:t>
      </w:r>
    </w:p>
    <w:p w14:paraId="06119070" w14:textId="701EA394" w:rsidR="006D2C3B" w:rsidRDefault="006018A7" w:rsidP="001D251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62765994" w14:textId="77777777" w:rsidR="006D2C3B" w:rsidRDefault="006D2C3B">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6ADED441" w14:textId="77777777" w:rsidR="00DA2677" w:rsidRPr="004D34F2" w:rsidRDefault="00911E80" w:rsidP="00657C63">
      <w:pPr>
        <w:pStyle w:val="SIK-berschrift1"/>
      </w:pPr>
      <w:bookmarkStart w:id="4" w:name="_Toc199484728"/>
      <w:r>
        <w:lastRenderedPageBreak/>
        <w:t>5.</w:t>
      </w:r>
      <w:r>
        <w:tab/>
        <w:t>Istruzione</w:t>
      </w:r>
      <w:bookmarkEnd w:id="4"/>
    </w:p>
    <w:p w14:paraId="0181AAF7" w14:textId="1D0932E4" w:rsidR="00DA2677" w:rsidRPr="004D34F2"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11 delle CG dell</w:t>
      </w:r>
      <w:r w:rsidR="006D2C3B">
        <w:rPr>
          <w:rFonts w:asciiTheme="minorHAnsi" w:hAnsiTheme="minorHAnsi"/>
        </w:rPr>
        <w:t>’</w:t>
      </w:r>
      <w:r>
        <w:rPr>
          <w:rFonts w:asciiTheme="minorHAnsi" w:hAnsiTheme="minorHAnsi"/>
        </w:rPr>
        <w:t>ADS (edizione 2025), l</w:t>
      </w:r>
      <w:r w:rsidR="006D2C3B">
        <w:rPr>
          <w:rFonts w:asciiTheme="minorHAnsi" w:hAnsiTheme="minorHAnsi"/>
        </w:rPr>
        <w:t>’</w:t>
      </w:r>
      <w:r>
        <w:rPr>
          <w:rFonts w:asciiTheme="minorHAnsi" w:hAnsiTheme="minorHAnsi"/>
        </w:rPr>
        <w:t>offerente è tenuto a fornire le seguenti prestazioni in relazione all</w:t>
      </w:r>
      <w:r w:rsidR="006D2C3B">
        <w:rPr>
          <w:rFonts w:asciiTheme="minorHAnsi" w:hAnsiTheme="minorHAnsi"/>
        </w:rPr>
        <w:t>’</w:t>
      </w:r>
      <w:r>
        <w:rPr>
          <w:rFonts w:asciiTheme="minorHAnsi" w:hAnsiTheme="minorHAnsi"/>
        </w:rPr>
        <w:t>istruzione del personale:</w:t>
      </w:r>
    </w:p>
    <w:p w14:paraId="66888831" w14:textId="77777777" w:rsidR="000C25C6" w:rsidRPr="004D34F2" w:rsidRDefault="00DA267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(descrizione)</w:t>
      </w:r>
    </w:p>
    <w:p w14:paraId="1EDD9E10" w14:textId="67FF834C" w:rsidR="00DA2677" w:rsidRPr="004D34F2" w:rsidRDefault="00BF317E"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Descrivere in dettaglio ed elencare le prestazioni in materia di istruzione o le formazioni necessarie nel quadro della prima concessione in licenza per il personale proprio o esterno oppure per altri utenti interessati dal software. L</w:t>
      </w:r>
      <w:r w:rsidR="006D2C3B">
        <w:rPr>
          <w:rFonts w:asciiTheme="minorHAnsi" w:hAnsiTheme="minorHAnsi"/>
          <w:i/>
          <w:highlight w:val="yellow"/>
        </w:rPr>
        <w:t>’</w:t>
      </w:r>
      <w:r>
        <w:rPr>
          <w:rFonts w:asciiTheme="minorHAnsi" w:hAnsiTheme="minorHAnsi"/>
          <w:i/>
          <w:highlight w:val="yellow"/>
        </w:rPr>
        <w:t xml:space="preserve">istruzione o le formazioni per il personale per la successiva fase operativa devono essere concordate in un </w:t>
      </w:r>
      <w:r>
        <w:rPr>
          <w:rFonts w:asciiTheme="minorHAnsi" w:hAnsiTheme="minorHAnsi"/>
          <w:b/>
          <w:i/>
          <w:highlight w:val="yellow"/>
        </w:rPr>
        <w:t>CMN 5</w:t>
      </w:r>
      <w:r>
        <w:rPr>
          <w:rFonts w:asciiTheme="minorHAnsi" w:hAnsiTheme="minorHAnsi"/>
          <w:i/>
          <w:highlight w:val="yellow"/>
        </w:rPr>
        <w:t xml:space="preserve"> separato. Occorre concordare se l</w:t>
      </w:r>
      <w:r w:rsidR="006D2C3B">
        <w:rPr>
          <w:rFonts w:asciiTheme="minorHAnsi" w:hAnsiTheme="minorHAnsi"/>
          <w:i/>
          <w:highlight w:val="yellow"/>
        </w:rPr>
        <w:t>’</w:t>
      </w:r>
      <w:r>
        <w:rPr>
          <w:rFonts w:asciiTheme="minorHAnsi" w:hAnsiTheme="minorHAnsi"/>
          <w:i/>
          <w:highlight w:val="yellow"/>
        </w:rPr>
        <w:t>offerente deve fornire materiale didattico e in quali lingue deve essere prodotto e così via.</w:t>
      </w:r>
    </w:p>
    <w:p w14:paraId="37059E16" w14:textId="77777777" w:rsidR="000C25C6" w:rsidRPr="004D34F2" w:rsidRDefault="000C25C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Opz 2 (nessuna istruzione)</w:t>
      </w:r>
    </w:p>
    <w:p w14:paraId="6D8E7666" w14:textId="2F516E7F" w:rsidR="00BD4954" w:rsidRPr="004D34F2" w:rsidRDefault="000C25C6" w:rsidP="002B5351">
      <w:pPr>
        <w:tabs>
          <w:tab w:val="clear" w:pos="426"/>
          <w:tab w:val="clear" w:pos="851"/>
          <w:tab w:val="clear" w:pos="1276"/>
          <w:tab w:val="clear" w:pos="5216"/>
          <w:tab w:val="clear" w:pos="7938"/>
          <w:tab w:val="clear" w:pos="9299"/>
        </w:tabs>
        <w:spacing w:before="120" w:after="120" w:line="320" w:lineRule="exact"/>
        <w:ind w:left="708" w:firstLine="1"/>
        <w:jc w:val="both"/>
        <w:rPr>
          <w:rFonts w:asciiTheme="minorHAnsi" w:hAnsiTheme="minorHAnsi"/>
        </w:rPr>
      </w:pPr>
      <w:r>
        <w:rPr>
          <w:rFonts w:asciiTheme="minorHAnsi" w:hAnsiTheme="minorHAnsi"/>
          <w:highlight w:val="yellow"/>
        </w:rPr>
        <w:t>Non è necessario istruire il personale, ma occorre fornire la documentazione adeguata agli</w:t>
      </w:r>
      <w:r w:rsidR="002B5351">
        <w:rPr>
          <w:rFonts w:asciiTheme="minorHAnsi" w:hAnsiTheme="minorHAnsi"/>
          <w:highlight w:val="yellow"/>
        </w:rPr>
        <w:t xml:space="preserve"> </w:t>
      </w:r>
      <w:r>
        <w:rPr>
          <w:rFonts w:asciiTheme="minorHAnsi" w:hAnsiTheme="minorHAnsi"/>
          <w:highlight w:val="yellow"/>
        </w:rPr>
        <w:t>utenti.</w:t>
      </w:r>
      <w:r>
        <w:rPr>
          <w:rFonts w:asciiTheme="minorHAnsi" w:hAnsiTheme="minorHAnsi"/>
        </w:rPr>
        <w:t>]</w:t>
      </w:r>
    </w:p>
    <w:p w14:paraId="0D61210B" w14:textId="77777777" w:rsidR="00BD4954" w:rsidRPr="004D34F2" w:rsidRDefault="00BD4954" w:rsidP="00657C63">
      <w:pPr>
        <w:pStyle w:val="SIK-berschrift1"/>
      </w:pPr>
      <w:bookmarkStart w:id="5" w:name="_Toc199484729"/>
      <w:r>
        <w:t>6.</w:t>
      </w:r>
      <w:r>
        <w:tab/>
        <w:t>Collaborazione del beneficiario</w:t>
      </w:r>
      <w:bookmarkEnd w:id="5"/>
    </w:p>
    <w:p w14:paraId="623D4B61" w14:textId="16F2930F" w:rsidR="00BD4954" w:rsidRPr="004D34F2"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A complemento del numero 12.3 delle CG dell</w:t>
      </w:r>
      <w:r w:rsidR="006D2C3B">
        <w:rPr>
          <w:rFonts w:asciiTheme="minorHAnsi" w:hAnsiTheme="minorHAnsi"/>
        </w:rPr>
        <w:t>’</w:t>
      </w:r>
      <w:r>
        <w:rPr>
          <w:rFonts w:asciiTheme="minorHAnsi" w:hAnsiTheme="minorHAnsi"/>
        </w:rPr>
        <w:t>ADS (edizione 2025), si concordano le seguenti ulteriori attività di collaborazione del beneficiario:</w:t>
      </w:r>
    </w:p>
    <w:p w14:paraId="6481C4C4"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(nessuna attività)</w:t>
      </w:r>
    </w:p>
    <w:p w14:paraId="61668F0F" w14:textId="6208BDE6"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Non sono previste ulteriori attività di collaborazione.</w:t>
      </w:r>
    </w:p>
    <w:p w14:paraId="368B15F4" w14:textId="046A1080"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(descrizione)</w:t>
      </w:r>
    </w:p>
    <w:p w14:paraId="10D613E0" w14:textId="73CDD97E" w:rsidR="00BD4954"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Inserire tutte le attività di collaborazione necessarie. Di solito sono indicate dall</w:t>
      </w:r>
      <w:r w:rsidR="006D2C3B">
        <w:rPr>
          <w:rFonts w:asciiTheme="minorHAnsi" w:hAnsiTheme="minorHAnsi"/>
          <w:i/>
          <w:highlight w:val="yellow"/>
        </w:rPr>
        <w:t>’</w:t>
      </w:r>
      <w:r>
        <w:rPr>
          <w:rFonts w:asciiTheme="minorHAnsi" w:hAnsiTheme="minorHAnsi"/>
          <w:i/>
          <w:highlight w:val="yellow"/>
        </w:rPr>
        <w:t>offerente ed esaminate dal beneficiario.</w:t>
      </w:r>
      <w:r>
        <w:rPr>
          <w:rFonts w:asciiTheme="minorHAnsi" w:hAnsiTheme="minorHAnsi"/>
          <w:highlight w:val="yellow"/>
        </w:rPr>
        <w:t>]</w:t>
      </w:r>
    </w:p>
    <w:p w14:paraId="7FC530DE" w14:textId="77777777" w:rsidR="008C7ECE" w:rsidRPr="004D34F2" w:rsidRDefault="00BD4954" w:rsidP="00657C63">
      <w:pPr>
        <w:pStyle w:val="SIK-berschrift1"/>
      </w:pPr>
      <w:bookmarkStart w:id="6" w:name="_Toc199484730"/>
      <w:r>
        <w:t>7.</w:t>
      </w:r>
      <w:r>
        <w:tab/>
        <w:t>Termini</w:t>
      </w:r>
      <w:bookmarkEnd w:id="6"/>
    </w:p>
    <w:p w14:paraId="4AF0B334" w14:textId="14938F04" w:rsidR="008C7ECE" w:rsidRPr="004D34F2" w:rsidRDefault="00D224C7"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 seguenti termini sono vincolanti e la loro inosservanza comporta automaticamente la costituzione in mora secondo il numero 18.1 delle CG dell</w:t>
      </w:r>
      <w:r w:rsidR="006D2C3B">
        <w:rPr>
          <w:rFonts w:asciiTheme="minorHAnsi" w:hAnsiTheme="minorHAnsi"/>
        </w:rPr>
        <w:t>’</w:t>
      </w:r>
      <w:r>
        <w:rPr>
          <w:rFonts w:asciiTheme="minorHAnsi" w:hAnsiTheme="minorHAnsi"/>
        </w:rPr>
        <w:t>ADS (edizione 2025) e il pagamento di una pena convenzionale secondo il numero 22.3 delle CG dell</w:t>
      </w:r>
      <w:r w:rsidR="006D2C3B">
        <w:rPr>
          <w:rFonts w:asciiTheme="minorHAnsi" w:hAnsiTheme="minorHAnsi"/>
        </w:rPr>
        <w:t>’</w:t>
      </w:r>
      <w:r>
        <w:rPr>
          <w:rFonts w:asciiTheme="minorHAnsi" w:hAnsiTheme="minorHAnsi"/>
        </w:rPr>
        <w:t>ADS (edizione 2025):</w:t>
      </w:r>
    </w:p>
    <w:p w14:paraId="0F17A3CA" w14:textId="77777777" w:rsidR="00F17F02" w:rsidRPr="004D34F2" w:rsidRDefault="00D224C7"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Elencare imperativamente tutti i termini fissati, ad es. ...</w:t>
      </w:r>
    </w:p>
    <w:p w14:paraId="18F34451" w14:textId="77777777" w:rsidR="00D224C7" w:rsidRPr="004D34F2"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di consegna e di installazione 1</w:t>
      </w:r>
      <w:r>
        <w:rPr>
          <w:rFonts w:asciiTheme="minorHAnsi" w:hAnsiTheme="minorHAnsi"/>
          <w:highlight w:val="yellow"/>
        </w:rPr>
        <w:tab/>
      </w:r>
      <w:r>
        <w:rPr>
          <w:rFonts w:asciiTheme="minorHAnsi" w:hAnsiTheme="minorHAnsi"/>
          <w:i/>
          <w:highlight w:val="yellow"/>
        </w:rPr>
        <w:t>Designazione del software a)</w:t>
      </w:r>
      <w:r>
        <w:rPr>
          <w:rFonts w:asciiTheme="minorHAnsi" w:hAnsiTheme="minorHAnsi"/>
          <w:highlight w:val="yellow"/>
        </w:rPr>
        <w:t>... entro ...</w:t>
      </w:r>
    </w:p>
    <w:p w14:paraId="4790994A" w14:textId="77777777" w:rsidR="00D224C7" w:rsidRPr="004D34F2"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Termine di consegna e di installazione 2</w:t>
      </w:r>
      <w:r>
        <w:rPr>
          <w:rFonts w:asciiTheme="minorHAnsi" w:hAnsiTheme="minorHAnsi"/>
          <w:highlight w:val="yellow"/>
        </w:rPr>
        <w:tab/>
      </w:r>
      <w:r>
        <w:rPr>
          <w:rFonts w:asciiTheme="minorHAnsi" w:hAnsiTheme="minorHAnsi"/>
          <w:i/>
          <w:highlight w:val="yellow"/>
        </w:rPr>
        <w:t>Designazione del software b)</w:t>
      </w:r>
      <w:r>
        <w:rPr>
          <w:rFonts w:asciiTheme="minorHAnsi" w:hAnsiTheme="minorHAnsi"/>
          <w:highlight w:val="yellow"/>
        </w:rPr>
        <w:t>... entro ...</w:t>
      </w:r>
    </w:p>
    <w:p w14:paraId="115578C3" w14:textId="6865BCEB" w:rsidR="00215F63" w:rsidRPr="004D34F2"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highlight w:val="yellow"/>
        </w:rPr>
        <w:t>Termine di consegna e di installazione X</w:t>
      </w:r>
      <w:r>
        <w:rPr>
          <w:rFonts w:asciiTheme="minorHAnsi" w:hAnsiTheme="minorHAnsi"/>
          <w:highlight w:val="yellow"/>
        </w:rPr>
        <w:tab/>
      </w:r>
      <w:r>
        <w:rPr>
          <w:rFonts w:asciiTheme="minorHAnsi" w:hAnsiTheme="minorHAnsi"/>
          <w:i/>
          <w:highlight w:val="yellow"/>
        </w:rPr>
        <w:t>Designazione del software x)</w:t>
      </w:r>
      <w:r>
        <w:rPr>
          <w:rFonts w:asciiTheme="minorHAnsi" w:hAnsiTheme="minorHAnsi"/>
          <w:highlight w:val="yellow"/>
        </w:rPr>
        <w:t>... entro ...</w:t>
      </w:r>
    </w:p>
    <w:p w14:paraId="17069241" w14:textId="7407C036" w:rsidR="00D224C7" w:rsidRPr="004D34F2" w:rsidRDefault="00215F63"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Termine Y</w:t>
      </w:r>
      <w:r>
        <w:rPr>
          <w:rFonts w:asciiTheme="minorHAnsi" w:hAnsiTheme="minorHAnsi"/>
          <w:i/>
          <w:highlight w:val="yellow"/>
        </w:rPr>
        <w:t xml:space="preserve"> </w:t>
      </w:r>
      <w:r>
        <w:rPr>
          <w:rFonts w:asciiTheme="minorHAnsi" w:hAnsiTheme="minorHAnsi"/>
          <w:i/>
          <w:highlight w:val="yellow"/>
        </w:rPr>
        <w:tab/>
      </w:r>
      <w:r>
        <w:rPr>
          <w:rFonts w:asciiTheme="minorHAnsi" w:hAnsiTheme="minorHAnsi"/>
          <w:i/>
          <w:highlight w:val="yellow"/>
        </w:rPr>
        <w:tab/>
      </w:r>
      <w:r>
        <w:rPr>
          <w:rFonts w:asciiTheme="minorHAnsi" w:hAnsiTheme="minorHAnsi"/>
          <w:i/>
          <w:highlight w:val="yellow"/>
        </w:rPr>
        <w:tab/>
      </w:r>
      <w:r>
        <w:rPr>
          <w:rFonts w:asciiTheme="minorHAnsi" w:hAnsiTheme="minorHAnsi"/>
          <w:i/>
          <w:highlight w:val="yellow"/>
        </w:rPr>
        <w:tab/>
      </w:r>
      <w:r w:rsidR="002B5351">
        <w:rPr>
          <w:rFonts w:asciiTheme="minorHAnsi" w:hAnsiTheme="minorHAnsi"/>
          <w:i/>
          <w:highlight w:val="yellow"/>
        </w:rPr>
        <w:tab/>
      </w:r>
      <w:r>
        <w:rPr>
          <w:rFonts w:asciiTheme="minorHAnsi" w:hAnsiTheme="minorHAnsi"/>
          <w:i/>
          <w:highlight w:val="yellow"/>
        </w:rPr>
        <w:t>Designazione della prestazione</w:t>
      </w:r>
      <w:r>
        <w:rPr>
          <w:rFonts w:asciiTheme="minorHAnsi" w:hAnsiTheme="minorHAnsi"/>
          <w:highlight w:val="yellow"/>
        </w:rPr>
        <w:t>... entro …]</w:t>
      </w:r>
    </w:p>
    <w:p w14:paraId="7225910A" w14:textId="77777777" w:rsidR="00D224C7"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Si concordano inoltre i seguenti termini:</w:t>
      </w:r>
    </w:p>
    <w:p w14:paraId="263A2D23"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(elenco)</w:t>
      </w:r>
    </w:p>
    <w:p w14:paraId="20E25EF9" w14:textId="220D7364"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Termine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27624655" w14:textId="79108C01"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Termine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Descrizione</w:t>
      </w:r>
      <w:r>
        <w:rPr>
          <w:rFonts w:asciiTheme="minorHAnsi" w:hAnsiTheme="minorHAnsi"/>
          <w:highlight w:val="yellow"/>
        </w:rPr>
        <w:t xml:space="preserve"> … entro ...</w:t>
      </w:r>
    </w:p>
    <w:p w14:paraId="0030F67C"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(nessun termine)</w:t>
      </w:r>
    </w:p>
    <w:p w14:paraId="71D2821E" w14:textId="4090EC15" w:rsidR="00EB594A" w:rsidRPr="004D34F2" w:rsidRDefault="0070269C" w:rsidP="006D2C3B">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rPr>
      </w:pPr>
      <w:r>
        <w:rPr>
          <w:rFonts w:asciiTheme="minorHAnsi" w:hAnsiTheme="minorHAnsi"/>
          <w:highlight w:val="yellow"/>
        </w:rPr>
        <w:t>Non sono previsti ulteriori termini.]</w:t>
      </w:r>
    </w:p>
    <w:p w14:paraId="33D69B21" w14:textId="77777777" w:rsidR="008C7ECE" w:rsidRPr="004D34F2" w:rsidRDefault="00BD4954" w:rsidP="00657C63">
      <w:pPr>
        <w:pStyle w:val="SIK-berschrift1"/>
      </w:pPr>
      <w:bookmarkStart w:id="7" w:name="_Toc199484731"/>
      <w:r>
        <w:lastRenderedPageBreak/>
        <w:t>8.</w:t>
      </w:r>
      <w:r>
        <w:tab/>
        <w:t>Retribuzione</w:t>
      </w:r>
      <w:bookmarkEnd w:id="7"/>
    </w:p>
    <w:p w14:paraId="4B0A1FEC" w14:textId="50264237" w:rsidR="00930771" w:rsidRPr="004D34F2" w:rsidRDefault="00687E1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13 delle CG dell</w:t>
      </w:r>
      <w:r w:rsidR="006D2C3B">
        <w:rPr>
          <w:rFonts w:asciiTheme="minorHAnsi" w:hAnsiTheme="minorHAnsi"/>
        </w:rPr>
        <w:t>’</w:t>
      </w:r>
      <w:r>
        <w:rPr>
          <w:rFonts w:asciiTheme="minorHAnsi" w:hAnsiTheme="minorHAnsi"/>
        </w:rPr>
        <w:t>ADS (edizione 2025) le parti contraenti concordano, per le licenze di software e le relative prestazioni dovute dall</w:t>
      </w:r>
      <w:r w:rsidR="006D2C3B">
        <w:rPr>
          <w:rFonts w:asciiTheme="minorHAnsi" w:hAnsiTheme="minorHAnsi"/>
        </w:rPr>
        <w:t>’</w:t>
      </w:r>
      <w:r>
        <w:rPr>
          <w:rFonts w:asciiTheme="minorHAnsi" w:hAnsiTheme="minorHAnsi"/>
        </w:rPr>
        <w:t>offerente, una retribuzione a un prezzo fisso di:</w:t>
      </w:r>
    </w:p>
    <w:p w14:paraId="5E777FE4" w14:textId="77777777" w:rsidR="00930771" w:rsidRPr="004D34F2" w:rsidRDefault="00930771"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1 (licenza singola)</w:t>
      </w:r>
    </w:p>
    <w:p w14:paraId="297241E5" w14:textId="1D00F9C0" w:rsidR="00930771" w:rsidRPr="004D34F2" w:rsidRDefault="00554292" w:rsidP="00657C63">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Pr>
          <w:rFonts w:asciiTheme="minorHAnsi" w:hAnsiTheme="minorHAnsi"/>
          <w:b/>
          <w:highlight w:val="yellow"/>
        </w:rPr>
        <w:t>fr. […]</w:t>
      </w:r>
      <w:r>
        <w:rPr>
          <w:rFonts w:asciiTheme="minorHAnsi" w:hAnsiTheme="minorHAnsi"/>
          <w:highlight w:val="yellow"/>
        </w:rPr>
        <w:t>.</w:t>
      </w:r>
    </w:p>
    <w:p w14:paraId="1F56AF88" w14:textId="77777777" w:rsidR="00930771" w:rsidRPr="004D34F2"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(licenza limitata alla durata del contratto)</w:t>
      </w:r>
    </w:p>
    <w:p w14:paraId="5B98B6DE" w14:textId="77777777" w:rsidR="008C7ECE" w:rsidRPr="004D34F2" w:rsidRDefault="00DA2352" w:rsidP="00657C63">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b/>
          <w:highlight w:val="yellow"/>
        </w:rPr>
        <w:t xml:space="preserve">fr […] </w:t>
      </w:r>
      <w:r>
        <w:rPr>
          <w:rFonts w:asciiTheme="minorHAnsi" w:hAnsiTheme="minorHAnsi"/>
          <w:highlight w:val="yellow"/>
        </w:rPr>
        <w:t xml:space="preserve">per la durata determinata del contratto </w:t>
      </w:r>
      <w:r>
        <w:rPr>
          <w:rFonts w:asciiTheme="minorHAnsi" w:hAnsiTheme="minorHAnsi"/>
          <w:b/>
          <w:highlight w:val="yellow"/>
        </w:rPr>
        <w:t>[di … mesi / di … anni / fino al …]</w:t>
      </w:r>
      <w:r>
        <w:rPr>
          <w:rFonts w:asciiTheme="minorHAnsi" w:hAnsiTheme="minorHAnsi"/>
          <w:highlight w:val="yellow"/>
        </w:rPr>
        <w:t>.</w:t>
      </w:r>
    </w:p>
    <w:p w14:paraId="0CAC40E9" w14:textId="77777777" w:rsidR="0098203F" w:rsidRPr="004D34F2"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3 (licenza con canoni periodici)</w:t>
      </w:r>
    </w:p>
    <w:p w14:paraId="4742F174" w14:textId="7FCF6244" w:rsidR="0098203F" w:rsidRPr="004D34F2" w:rsidRDefault="0098203F" w:rsidP="00657C63">
      <w:pPr>
        <w:pStyle w:val="Paragrafoelenco"/>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Pr>
          <w:rFonts w:asciiTheme="minorHAnsi" w:hAnsiTheme="minorHAnsi"/>
          <w:b/>
          <w:highlight w:val="yellow"/>
        </w:rPr>
        <w:t>fr. […] [al mese / all</w:t>
      </w:r>
      <w:r w:rsidR="006D2C3B">
        <w:rPr>
          <w:rFonts w:asciiTheme="minorHAnsi" w:hAnsiTheme="minorHAnsi"/>
          <w:b/>
          <w:highlight w:val="yellow"/>
        </w:rPr>
        <w:t>’</w:t>
      </w:r>
      <w:r>
        <w:rPr>
          <w:rFonts w:asciiTheme="minorHAnsi" w:hAnsiTheme="minorHAnsi"/>
          <w:b/>
          <w:highlight w:val="yellow"/>
        </w:rPr>
        <w:t>anno].</w:t>
      </w:r>
    </w:p>
    <w:p w14:paraId="6E35BB91" w14:textId="77777777" w:rsidR="00BD4954" w:rsidRPr="004D34F2"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Opz suppl. a Opz 1–3 (descrizione dettagliata per ciascuna voce)</w:t>
      </w:r>
    </w:p>
    <w:p w14:paraId="1E698E02" w14:textId="75C4C537" w:rsidR="00BD4954" w:rsidRPr="004D34F2"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L</w:t>
      </w:r>
      <w:r w:rsidR="006D2C3B">
        <w:rPr>
          <w:rFonts w:asciiTheme="minorHAnsi" w:hAnsiTheme="minorHAnsi"/>
          <w:highlight w:val="yellow"/>
        </w:rPr>
        <w:t>’</w:t>
      </w:r>
      <w:r>
        <w:rPr>
          <w:rFonts w:asciiTheme="minorHAnsi" w:hAnsiTheme="minorHAnsi"/>
          <w:highlight w:val="yellow"/>
        </w:rPr>
        <w:t>importo si compone come segue:</w:t>
      </w:r>
    </w:p>
    <w:p w14:paraId="52799E98" w14:textId="77777777" w:rsidR="0065399D" w:rsidRPr="004D34F2" w:rsidRDefault="00215F6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 </w:t>
      </w:r>
      <w:r>
        <w:rPr>
          <w:rFonts w:asciiTheme="minorHAnsi" w:hAnsiTheme="minorHAnsi"/>
          <w:i/>
          <w:highlight w:val="yellow"/>
        </w:rPr>
        <w:t>Descrizione voce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1EC60C15" w14:textId="77777777" w:rsidR="0065399D" w:rsidRPr="004D34F2"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b) </w:t>
      </w:r>
      <w:r>
        <w:rPr>
          <w:rFonts w:asciiTheme="minorHAnsi" w:hAnsiTheme="minorHAnsi"/>
          <w:i/>
          <w:highlight w:val="yellow"/>
        </w:rPr>
        <w:t>Descrizione voce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2ECA3375" w14:textId="77777777" w:rsidR="0065399D" w:rsidRPr="004D34F2"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c) </w:t>
      </w:r>
      <w:r>
        <w:rPr>
          <w:rFonts w:asciiTheme="minorHAnsi" w:hAnsiTheme="minorHAnsi"/>
          <w:i/>
          <w:highlight w:val="yellow"/>
        </w:rPr>
        <w:t>Descrizione voce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1E24E154" w14:textId="77777777" w:rsidR="0065399D" w:rsidRPr="004D34F2" w:rsidRDefault="0065399D" w:rsidP="00657C63">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x) </w:t>
      </w:r>
      <w:r>
        <w:rPr>
          <w:rFonts w:asciiTheme="minorHAnsi" w:hAnsiTheme="minorHAnsi"/>
          <w:i/>
          <w:highlight w:val="yellow"/>
        </w:rPr>
        <w:t>Descrizione voce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fr. </w:t>
      </w:r>
      <w:r>
        <w:rPr>
          <w:rFonts w:asciiTheme="minorHAnsi" w:hAnsiTheme="minorHAnsi"/>
          <w:highlight w:val="yellow"/>
        </w:rPr>
        <w:tab/>
        <w:t>…</w:t>
      </w:r>
    </w:p>
    <w:p w14:paraId="07E5147B" w14:textId="6966AE31" w:rsidR="00BD28F1" w:rsidRPr="004D34F2" w:rsidRDefault="00BD28F1" w:rsidP="00657C63">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Pr>
          <w:rFonts w:asciiTheme="minorHAnsi" w:hAnsiTheme="minorHAnsi"/>
          <w:b/>
          <w:highlight w:val="yellow"/>
        </w:rPr>
        <w:t>Prezzo fisso</w:t>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t>fr. </w:t>
      </w:r>
      <w:r>
        <w:rPr>
          <w:rFonts w:asciiTheme="minorHAnsi" w:hAnsiTheme="minorHAnsi"/>
          <w:b/>
          <w:highlight w:val="yellow"/>
        </w:rPr>
        <w:tab/>
        <w:t>…</w:t>
      </w:r>
    </w:p>
    <w:p w14:paraId="7A4F78AA" w14:textId="77777777" w:rsidR="00B6459D" w:rsidRPr="004D34F2"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i/>
          <w:highlight w:val="yellow"/>
        </w:rPr>
        <w:t>Opz suppl. a Opz 2 e 3 (canoni periodici e canone per una durata determinata del contratto, incl. manutenzione e cura di software)</w:t>
      </w:r>
    </w:p>
    <w:p w14:paraId="55D5049F" w14:textId="23358071" w:rsidR="00B6459D" w:rsidRPr="004D34F2" w:rsidRDefault="00B6459D"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Le prestazioni su base continuativa convenute nel pertinente contratto di manutenzione e cura, stipulato separatamente, sono incluse nella retribuzione di cui sopra e non vengono retribuite separatamente.</w:t>
      </w:r>
    </w:p>
    <w:p w14:paraId="681F3322" w14:textId="77777777" w:rsidR="00B6459D" w:rsidRPr="004D34F2" w:rsidRDefault="00735E3A"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i/>
          <w:highlight w:val="yellow"/>
        </w:rPr>
        <w:t>Opz suppl. a Opz 1 (licenza singola con manutenzione e cura a parte)</w:t>
      </w:r>
    </w:p>
    <w:p w14:paraId="0FF9845C" w14:textId="57E4244E" w:rsidR="00246673" w:rsidRPr="004D34F2" w:rsidRDefault="0059452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Una volta completata l</w:t>
      </w:r>
      <w:r w:rsidR="006D2C3B">
        <w:rPr>
          <w:rFonts w:asciiTheme="minorHAnsi" w:hAnsiTheme="minorHAnsi"/>
          <w:highlight w:val="yellow"/>
        </w:rPr>
        <w:t>’</w:t>
      </w:r>
      <w:r>
        <w:rPr>
          <w:rFonts w:asciiTheme="minorHAnsi" w:hAnsiTheme="minorHAnsi"/>
          <w:highlight w:val="yellow"/>
        </w:rPr>
        <w:t>installazione del software, è possibile stipulare un contratto di manutenzione e cura per la fase successiva. Ciononostante, le prestazioni coperte dalla garanzia secondo il presente contratto e i numeri 19, 20 e 31 delle CG dell</w:t>
      </w:r>
      <w:r w:rsidR="006D2C3B">
        <w:rPr>
          <w:rFonts w:asciiTheme="minorHAnsi" w:hAnsiTheme="minorHAnsi"/>
          <w:highlight w:val="yellow"/>
        </w:rPr>
        <w:t>’</w:t>
      </w:r>
      <w:r>
        <w:rPr>
          <w:rFonts w:asciiTheme="minorHAnsi" w:hAnsiTheme="minorHAnsi"/>
          <w:highlight w:val="yellow"/>
        </w:rPr>
        <w:t>ADS (edizione 2025) sono dovute in ogni caso per la durata del periodo di garanzia. Alla luce del numero 20.5 delle CG dell</w:t>
      </w:r>
      <w:r w:rsidR="006D2C3B">
        <w:rPr>
          <w:rFonts w:asciiTheme="minorHAnsi" w:hAnsiTheme="minorHAnsi"/>
          <w:highlight w:val="yellow"/>
        </w:rPr>
        <w:t>’</w:t>
      </w:r>
      <w:r>
        <w:rPr>
          <w:rFonts w:asciiTheme="minorHAnsi" w:hAnsiTheme="minorHAnsi"/>
          <w:highlight w:val="yellow"/>
        </w:rPr>
        <w:t>ADS (edizione 2025), la riparazione dei difetti del software oggetto del contratto viene effettuata a titolo oneroso solo dopo la scadenza del periodo di garanzia. Di conseguenza, si concorda che le prestazioni di manutenzione e di cura dei software necessarie durante il periodo di garanzia saranno retribuite solo al 50/60/70 per cento della retribuzione ordinaria.]</w:t>
      </w:r>
    </w:p>
    <w:p w14:paraId="72576B33" w14:textId="659DE577" w:rsidR="002B5351"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Tutte le spese e tutti i tributi (IVA incl.) sono inclusi nella retribuzione concordata secondo il numero 13.3 delle CG dell</w:t>
      </w:r>
      <w:r w:rsidR="006D2C3B">
        <w:rPr>
          <w:rFonts w:asciiTheme="minorHAnsi" w:hAnsiTheme="minorHAnsi"/>
        </w:rPr>
        <w:t>’</w:t>
      </w:r>
      <w:r>
        <w:rPr>
          <w:rFonts w:asciiTheme="minorHAnsi" w:hAnsiTheme="minorHAnsi"/>
        </w:rPr>
        <w:t>ADS (edizione 2025).</w:t>
      </w:r>
    </w:p>
    <w:p w14:paraId="2C47DA63" w14:textId="77777777" w:rsidR="002B5351" w:rsidRDefault="002B5351">
      <w:pPr>
        <w:tabs>
          <w:tab w:val="clear" w:pos="426"/>
          <w:tab w:val="clear" w:pos="851"/>
          <w:tab w:val="clear" w:pos="1276"/>
          <w:tab w:val="clear" w:pos="5216"/>
          <w:tab w:val="clear" w:pos="7938"/>
          <w:tab w:val="clear" w:pos="9299"/>
        </w:tabs>
        <w:spacing w:after="200" w:line="276" w:lineRule="auto"/>
        <w:rPr>
          <w:rFonts w:asciiTheme="minorHAnsi" w:hAnsiTheme="minorHAnsi"/>
        </w:rPr>
      </w:pPr>
      <w:r>
        <w:rPr>
          <w:rFonts w:asciiTheme="minorHAnsi" w:hAnsiTheme="minorHAnsi"/>
        </w:rPr>
        <w:br w:type="page"/>
      </w:r>
    </w:p>
    <w:p w14:paraId="1EB8830F" w14:textId="77777777" w:rsidR="008C7ECE" w:rsidRPr="004D34F2" w:rsidRDefault="00BD4954" w:rsidP="00657C63">
      <w:pPr>
        <w:pStyle w:val="SIK-berschrift1"/>
      </w:pPr>
      <w:bookmarkStart w:id="8" w:name="_Toc199484732"/>
      <w:r>
        <w:lastRenderedPageBreak/>
        <w:t>9.</w:t>
      </w:r>
      <w:r>
        <w:tab/>
        <w:t>Indirizzo di fatturazione</w:t>
      </w:r>
      <w:bookmarkEnd w:id="8"/>
    </w:p>
    <w:p w14:paraId="27888FEC"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fatture relative al presente contratto vanno trasmesse a:</w:t>
      </w:r>
    </w:p>
    <w:p w14:paraId="3D06106D" w14:textId="3A97946F" w:rsidR="007B104D" w:rsidRPr="004D34F2" w:rsidRDefault="007B104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Inserire l</w:t>
      </w:r>
      <w:r w:rsidR="006D2C3B">
        <w:rPr>
          <w:rFonts w:asciiTheme="minorHAnsi" w:hAnsiTheme="minorHAnsi"/>
          <w:i/>
          <w:highlight w:val="yellow"/>
        </w:rPr>
        <w:t>’</w:t>
      </w:r>
      <w:r>
        <w:rPr>
          <w:rFonts w:asciiTheme="minorHAnsi" w:hAnsiTheme="minorHAnsi"/>
          <w:i/>
          <w:highlight w:val="yellow"/>
        </w:rPr>
        <w:t>indirizzo di fatturazione del beneficiario</w:t>
      </w:r>
      <w:r>
        <w:rPr>
          <w:rFonts w:asciiTheme="minorHAnsi" w:hAnsiTheme="minorHAnsi"/>
          <w:highlight w:val="yellow"/>
        </w:rPr>
        <w:t>]</w:t>
      </w:r>
    </w:p>
    <w:p w14:paraId="19C92574" w14:textId="77777777" w:rsidR="00DA3C03" w:rsidRPr="004D34F2" w:rsidRDefault="00BD4954" w:rsidP="00657C63">
      <w:pPr>
        <w:pStyle w:val="SIK-berschrift1"/>
      </w:pPr>
      <w:bookmarkStart w:id="9" w:name="_Toc199484733"/>
      <w:r>
        <w:t>10.</w:t>
      </w:r>
      <w:r>
        <w:tab/>
        <w:t>Luogo di esecuzione</w:t>
      </w:r>
      <w:bookmarkEnd w:id="9"/>
    </w:p>
    <w:p w14:paraId="54AE91B4" w14:textId="7A78857F" w:rsidR="00DA3C03" w:rsidRPr="004D34F2"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 applicazione del numero 6.1 delle CG dell</w:t>
      </w:r>
      <w:r w:rsidR="006D2C3B">
        <w:rPr>
          <w:rFonts w:asciiTheme="minorHAnsi" w:hAnsiTheme="minorHAnsi"/>
        </w:rPr>
        <w:t>’</w:t>
      </w:r>
      <w:r>
        <w:rPr>
          <w:rFonts w:asciiTheme="minorHAnsi" w:hAnsiTheme="minorHAnsi"/>
        </w:rPr>
        <w:t>ADS (edizione 2025), le parti contraenti convengono che l</w:t>
      </w:r>
      <w:r w:rsidR="006D2C3B">
        <w:rPr>
          <w:rFonts w:asciiTheme="minorHAnsi" w:hAnsiTheme="minorHAnsi"/>
        </w:rPr>
        <w:t>’</w:t>
      </w:r>
      <w:r>
        <w:rPr>
          <w:rFonts w:asciiTheme="minorHAnsi" w:hAnsiTheme="minorHAnsi"/>
        </w:rPr>
        <w:t>installazione o, se questa non è esplicitamente richiesta, la fornitura del software e delle altre prestazioni viene eseguita dall</w:t>
      </w:r>
      <w:r w:rsidR="006D2C3B">
        <w:rPr>
          <w:rFonts w:asciiTheme="minorHAnsi" w:hAnsiTheme="minorHAnsi"/>
        </w:rPr>
        <w:t>’</w:t>
      </w:r>
      <w:r>
        <w:rPr>
          <w:rFonts w:asciiTheme="minorHAnsi" w:hAnsiTheme="minorHAnsi"/>
        </w:rPr>
        <w:t>offerente al luogo indicato qui di seguito:</w:t>
      </w:r>
    </w:p>
    <w:p w14:paraId="481899EE" w14:textId="77777777" w:rsidR="00DA3C03" w:rsidRPr="004D34F2" w:rsidRDefault="00E775F7" w:rsidP="00657C63">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 xml:space="preserve">[Sede del beneficiario, </w:t>
      </w:r>
      <w:r>
        <w:rPr>
          <w:rFonts w:asciiTheme="minorHAnsi" w:hAnsiTheme="minorHAnsi"/>
          <w:i/>
          <w:highlight w:val="yellow"/>
        </w:rPr>
        <w:t>Inserire indirizzo</w:t>
      </w:r>
      <w:r>
        <w:rPr>
          <w:rFonts w:asciiTheme="minorHAnsi" w:hAnsiTheme="minorHAnsi"/>
          <w:highlight w:val="yellow"/>
        </w:rPr>
        <w:t>]</w:t>
      </w:r>
    </w:p>
    <w:p w14:paraId="72D61CBE" w14:textId="77777777" w:rsidR="00DA3C03" w:rsidRPr="004D34F2" w:rsidRDefault="00DA3C0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(ulteriori luoghi di esecuzione)</w:t>
      </w:r>
    </w:p>
    <w:p w14:paraId="1B19AAB3" w14:textId="0CF7F66C" w:rsidR="00DA3C03" w:rsidRPr="004D34F2" w:rsidRDefault="00DA3C03" w:rsidP="00657C63">
      <w:pPr>
        <w:pStyle w:val="Paragrafoelenco"/>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Per l</w:t>
      </w:r>
      <w:r w:rsidR="006D2C3B">
        <w:rPr>
          <w:rFonts w:asciiTheme="minorHAnsi" w:hAnsiTheme="minorHAnsi"/>
          <w:highlight w:val="yellow"/>
        </w:rPr>
        <w:t>’</w:t>
      </w:r>
      <w:r>
        <w:rPr>
          <w:rFonts w:asciiTheme="minorHAnsi" w:hAnsiTheme="minorHAnsi"/>
          <w:highlight w:val="yellow"/>
        </w:rPr>
        <w:t xml:space="preserve">esecuzione delle seguenti prestazioni contrattuali viene concordato un luogo a parte: </w:t>
      </w:r>
      <w:r>
        <w:rPr>
          <w:rFonts w:asciiTheme="minorHAnsi" w:hAnsiTheme="minorHAnsi"/>
          <w:i/>
          <w:highlight w:val="yellow"/>
        </w:rPr>
        <w:t>Definire, se necessario, ulteriori luoghi di esecuzione per ciascun software / ciascuna istruzione / ciascun</w:t>
      </w:r>
      <w:r w:rsidR="006D2C3B">
        <w:rPr>
          <w:rFonts w:asciiTheme="minorHAnsi" w:hAnsiTheme="minorHAnsi"/>
          <w:i/>
          <w:highlight w:val="yellow"/>
        </w:rPr>
        <w:t>’</w:t>
      </w:r>
      <w:r>
        <w:rPr>
          <w:rFonts w:asciiTheme="minorHAnsi" w:hAnsiTheme="minorHAnsi"/>
          <w:i/>
          <w:highlight w:val="yellow"/>
        </w:rPr>
        <w:t>altra prestazione e differenziarli.</w:t>
      </w:r>
    </w:p>
    <w:p w14:paraId="42B64A4D" w14:textId="77777777" w:rsidR="00BC14B7" w:rsidRPr="004D34F2" w:rsidRDefault="00BD4954" w:rsidP="00BC14B7">
      <w:pPr>
        <w:pStyle w:val="SIK-berschrift1"/>
      </w:pPr>
      <w:bookmarkStart w:id="10" w:name="_Toc199484734"/>
      <w:r>
        <w:t>11.</w:t>
      </w:r>
      <w:r>
        <w:tab/>
        <w:t>Disposizioni relative al collaudo</w:t>
      </w:r>
      <w:bookmarkEnd w:id="10"/>
    </w:p>
    <w:p w14:paraId="664D4B6E" w14:textId="0AF5AFF6"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In applicazione del numero 28.2 delle CG dell</w:t>
      </w:r>
      <w:r w:rsidR="006D2C3B">
        <w:rPr>
          <w:rFonts w:asciiTheme="minorHAnsi" w:hAnsiTheme="minorHAnsi"/>
        </w:rPr>
        <w:t>’</w:t>
      </w:r>
      <w:r>
        <w:rPr>
          <w:rFonts w:asciiTheme="minorHAnsi" w:hAnsiTheme="minorHAnsi"/>
        </w:rPr>
        <w:t>ADS (edizione 2025), le parti contraenti concordano le seguenti disposizioni relative al collaudo:</w:t>
      </w:r>
    </w:p>
    <w:p w14:paraId="3E53A489"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(elenco delle disposizioni nel documento contrattuale)</w:t>
      </w:r>
    </w:p>
    <w:p w14:paraId="29DBF2FD"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Definire e inserire almeno i termini del collaudo, le tempistiche per il controllo comune, la procedura di collaudo, i criteri di collaudo come ad esempio le funzionalità, la disponibilità, le caratteristiche della prestazione, la qualifica dei difetti e gli obblighi della collaborazione del beneficiario.</w:t>
      </w:r>
    </w:p>
    <w:p w14:paraId="760597DE"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Opz 2</w:t>
      </w:r>
      <w:r>
        <w:rPr>
          <w:rFonts w:asciiTheme="minorHAnsi" w:hAnsiTheme="minorHAnsi"/>
          <w:highlight w:val="yellow"/>
        </w:rPr>
        <w:t xml:space="preserve"> (disposizioni in allegato)</w:t>
      </w:r>
    </w:p>
    <w:p w14:paraId="4FA0162F"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rPr>
      </w:pPr>
      <w:r>
        <w:rPr>
          <w:rFonts w:asciiTheme="minorHAnsi" w:hAnsiTheme="minorHAnsi"/>
          <w:highlight w:val="yellow"/>
        </w:rPr>
        <w:t>Le disposizioni relative al collaudo sono stabilite nel pertinente allegato a parte.]</w:t>
      </w:r>
    </w:p>
    <w:p w14:paraId="4B7FF0B3" w14:textId="77777777" w:rsidR="00617AEF" w:rsidRPr="004D34F2" w:rsidRDefault="00BC14B7" w:rsidP="00657C63">
      <w:pPr>
        <w:pStyle w:val="SIK-berschrift1"/>
      </w:pPr>
      <w:bookmarkStart w:id="11" w:name="_Toc199484735"/>
      <w:r>
        <w:t>12.</w:t>
      </w:r>
      <w:r>
        <w:tab/>
        <w:t>Durata del contratto</w:t>
      </w:r>
      <w:bookmarkEnd w:id="11"/>
    </w:p>
    <w:p w14:paraId="0641E4E3" w14:textId="5B91DF68" w:rsidR="00617AEF" w:rsidRPr="004D34F2" w:rsidRDefault="00617AEF" w:rsidP="00657C63">
      <w:pPr>
        <w:spacing w:before="120" w:after="120" w:line="320" w:lineRule="exact"/>
        <w:ind w:left="425"/>
        <w:jc w:val="both"/>
        <w:rPr>
          <w:rFonts w:asciiTheme="minorHAnsi" w:hAnsiTheme="minorHAnsi"/>
        </w:rPr>
      </w:pPr>
      <w:r>
        <w:rPr>
          <w:rFonts w:asciiTheme="minorHAnsi" w:hAnsiTheme="minorHAnsi"/>
        </w:rPr>
        <w:t xml:space="preserve">Il contratto decorre </w:t>
      </w:r>
      <w:r>
        <w:rPr>
          <w:rFonts w:asciiTheme="minorHAnsi" w:hAnsiTheme="minorHAnsi"/>
          <w:highlight w:val="yellow"/>
        </w:rPr>
        <w:t>[dalla firma dello stesso / dalla messa in esercizio del software oggetto del contratto.</w:t>
      </w:r>
      <w:r>
        <w:rPr>
          <w:rFonts w:asciiTheme="minorHAnsi" w:hAnsiTheme="minorHAnsi"/>
        </w:rPr>
        <w:t>]</w:t>
      </w:r>
    </w:p>
    <w:p w14:paraId="28F6947C"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Opz 1 (licenze singole)</w:t>
      </w:r>
    </w:p>
    <w:p w14:paraId="16AB1F7B" w14:textId="77777777" w:rsidR="00617AEF" w:rsidRPr="004D34F2" w:rsidRDefault="0098203F" w:rsidP="00657C63">
      <w:pPr>
        <w:spacing w:before="120" w:after="120" w:line="320" w:lineRule="exact"/>
        <w:ind w:left="425"/>
        <w:jc w:val="both"/>
        <w:rPr>
          <w:rFonts w:asciiTheme="minorHAnsi" w:hAnsiTheme="minorHAnsi"/>
          <w:highlight w:val="yellow"/>
        </w:rPr>
      </w:pPr>
      <w:r>
        <w:rPr>
          <w:rFonts w:asciiTheme="minorHAnsi" w:hAnsiTheme="minorHAnsi"/>
          <w:highlight w:val="yellow"/>
        </w:rPr>
        <w:t>La licenza singola concordata è valida per un periodo illimitato.</w:t>
      </w:r>
    </w:p>
    <w:p w14:paraId="3DE381A2"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i/>
          <w:highlight w:val="yellow"/>
        </w:rPr>
        <w:t>Opz 2 (licenza limitata alla durata del contratto)</w:t>
      </w:r>
    </w:p>
    <w:p w14:paraId="5BF0F66C"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highlight w:val="yellow"/>
        </w:rPr>
        <w:t>Il contratto è concluso per una durata fissa di ... mesi / anni e termina automaticamente alla scadenza stabilita.</w:t>
      </w:r>
    </w:p>
    <w:p w14:paraId="462A6D84"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i/>
          <w:highlight w:val="yellow"/>
        </w:rPr>
        <w:t>Opz 3 (licenza per un periodo limitato e con canone ricorrente)</w:t>
      </w:r>
    </w:p>
    <w:p w14:paraId="64B84A73" w14:textId="32A87265" w:rsidR="00617AEF" w:rsidRPr="004D34F2" w:rsidRDefault="00AA1229" w:rsidP="00657C63">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stipulato a tempo indeterminato. Si applicano per analogia le disposizioni relative alla disdetta secondo il numero 34 delle CG dell</w:t>
      </w:r>
      <w:r w:rsidR="006D2C3B">
        <w:rPr>
          <w:rFonts w:asciiTheme="minorHAnsi" w:hAnsiTheme="minorHAnsi"/>
          <w:highlight w:val="yellow"/>
        </w:rPr>
        <w:t>’</w:t>
      </w:r>
      <w:r>
        <w:rPr>
          <w:rFonts w:asciiTheme="minorHAnsi" w:hAnsiTheme="minorHAnsi"/>
          <w:highlight w:val="yellow"/>
        </w:rPr>
        <w:t>ADS (edizione 2025). / Si applicano per analogia le disposizioni relative alla disdetta secondo il numero 34 delle CG dell</w:t>
      </w:r>
      <w:r w:rsidR="006D2C3B">
        <w:rPr>
          <w:rFonts w:asciiTheme="minorHAnsi" w:hAnsiTheme="minorHAnsi"/>
          <w:highlight w:val="yellow"/>
        </w:rPr>
        <w:t>’</w:t>
      </w:r>
      <w:r>
        <w:rPr>
          <w:rFonts w:asciiTheme="minorHAnsi" w:hAnsiTheme="minorHAnsi"/>
          <w:highlight w:val="yellow"/>
        </w:rPr>
        <w:t>ADS (edizione 2025). In deroga al numero 34.1 delle CG dell</w:t>
      </w:r>
      <w:r w:rsidR="006D2C3B">
        <w:rPr>
          <w:rFonts w:asciiTheme="minorHAnsi" w:hAnsiTheme="minorHAnsi"/>
          <w:highlight w:val="yellow"/>
        </w:rPr>
        <w:t>’</w:t>
      </w:r>
      <w:r>
        <w:rPr>
          <w:rFonts w:asciiTheme="minorHAnsi" w:hAnsiTheme="minorHAnsi"/>
          <w:highlight w:val="yellow"/>
        </w:rPr>
        <w:t xml:space="preserve">ADS (edizione 2025), va/vanno tuttavia rispettato/i il/i seguente/i </w:t>
      </w:r>
      <w:r>
        <w:rPr>
          <w:rFonts w:asciiTheme="minorHAnsi" w:hAnsiTheme="minorHAnsi"/>
          <w:highlight w:val="yellow"/>
        </w:rPr>
        <w:lastRenderedPageBreak/>
        <w:t>termine/i di disdetta: ... Un contratto di manutenzione e cura stipulato per il presente oggetto contrattuale può essere disdetto solo congiuntamente al presente contratto.</w:t>
      </w:r>
    </w:p>
    <w:p w14:paraId="0D0D1464"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i/>
          <w:highlight w:val="yellow"/>
        </w:rPr>
        <w:t>Opz 4 (licenza per un periodo limitato, con canone ricorrente e durata minima)</w:t>
      </w:r>
    </w:p>
    <w:p w14:paraId="49D40869" w14:textId="07017DFE" w:rsidR="00617AEF" w:rsidRPr="004D34F2" w:rsidRDefault="00617AEF" w:rsidP="00657C63">
      <w:pPr>
        <w:spacing w:before="120" w:after="120" w:line="320" w:lineRule="exact"/>
        <w:ind w:left="425"/>
        <w:jc w:val="both"/>
        <w:rPr>
          <w:rFonts w:asciiTheme="minorHAnsi" w:hAnsiTheme="minorHAnsi"/>
          <w:highlight w:val="yellow"/>
        </w:rPr>
      </w:pPr>
      <w:r>
        <w:rPr>
          <w:rFonts w:asciiTheme="minorHAnsi" w:hAnsiTheme="minorHAnsi"/>
          <w:highlight w:val="yellow"/>
        </w:rPr>
        <w:t>Il contratto è stipulato per una durata minima di [2] anni. Se non viene disdetto al termine della durata minima, il contratto diventa a tempo indeterminato. Si applicano le disposizioni al numero 34 delle CG dell</w:t>
      </w:r>
      <w:r w:rsidR="006D2C3B">
        <w:rPr>
          <w:rFonts w:asciiTheme="minorHAnsi" w:hAnsiTheme="minorHAnsi"/>
          <w:highlight w:val="yellow"/>
        </w:rPr>
        <w:t>’</w:t>
      </w:r>
      <w:r>
        <w:rPr>
          <w:rFonts w:asciiTheme="minorHAnsi" w:hAnsiTheme="minorHAnsi"/>
          <w:highlight w:val="yellow"/>
        </w:rPr>
        <w:t>ADS (edizione 2025). / Si applicano per analogia le disposizioni al numero 34 delle CG dell</w:t>
      </w:r>
      <w:r w:rsidR="006D2C3B">
        <w:rPr>
          <w:rFonts w:asciiTheme="minorHAnsi" w:hAnsiTheme="minorHAnsi"/>
          <w:highlight w:val="yellow"/>
        </w:rPr>
        <w:t>’</w:t>
      </w:r>
      <w:r>
        <w:rPr>
          <w:rFonts w:asciiTheme="minorHAnsi" w:hAnsiTheme="minorHAnsi"/>
          <w:highlight w:val="yellow"/>
        </w:rPr>
        <w:t>ADS (edizione 2025). In deroga al numero 34.1 delle CG dell</w:t>
      </w:r>
      <w:r w:rsidR="006D2C3B">
        <w:rPr>
          <w:rFonts w:asciiTheme="minorHAnsi" w:hAnsiTheme="minorHAnsi"/>
          <w:highlight w:val="yellow"/>
        </w:rPr>
        <w:t>’</w:t>
      </w:r>
      <w:r>
        <w:rPr>
          <w:rFonts w:asciiTheme="minorHAnsi" w:hAnsiTheme="minorHAnsi"/>
          <w:highlight w:val="yellow"/>
        </w:rPr>
        <w:t>ADS (edizione 2025), va/vanno tuttavia rispettato/i il/i seguente/i termine/i di disdetta: ... Un contratto di manutenzione e cura stipulato per il presente oggetto contrattuale può essere disdetto solo congiuntamente al presente contratto.</w:t>
      </w:r>
    </w:p>
    <w:p w14:paraId="665373F1" w14:textId="572EA278" w:rsidR="008C7ECE" w:rsidRPr="004D34F2" w:rsidRDefault="00BD4954" w:rsidP="00657C63">
      <w:pPr>
        <w:pStyle w:val="SIK-berschrift1"/>
      </w:pPr>
      <w:bookmarkStart w:id="12" w:name="_Toc199484736"/>
      <w:r>
        <w:t>13</w:t>
      </w:r>
      <w:r w:rsidR="007C5DD5">
        <w:t>.</w:t>
      </w:r>
      <w:r>
        <w:tab/>
        <w:t>Accordi particolari</w:t>
      </w:r>
      <w:bookmarkEnd w:id="12"/>
    </w:p>
    <w:p w14:paraId="2A93CF8D" w14:textId="61CCD5BF" w:rsidR="00DA3C03" w:rsidRPr="004D34F2" w:rsidRDefault="00DA3C03" w:rsidP="00657C6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In deroga alle CG dell</w:t>
      </w:r>
      <w:r w:rsidR="006D2C3B">
        <w:rPr>
          <w:rFonts w:asciiTheme="minorHAnsi" w:hAnsiTheme="minorHAnsi"/>
        </w:rPr>
        <w:t>’</w:t>
      </w:r>
      <w:r>
        <w:rPr>
          <w:rFonts w:asciiTheme="minorHAnsi" w:hAnsiTheme="minorHAnsi"/>
        </w:rPr>
        <w:t>ADS (edizione 2025) o a complemento di quanto ivi previsto, si applica anche quanto segue:</w:t>
      </w:r>
    </w:p>
    <w:p w14:paraId="038E1663" w14:textId="77777777"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Opz 1 (nessuna attività)</w:t>
      </w:r>
    </w:p>
    <w:p w14:paraId="7CFD9659" w14:textId="24F8B11E"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Non sono necessarie ulteriori deroghe o integrazioni.</w:t>
      </w:r>
    </w:p>
    <w:p w14:paraId="277DD1FD" w14:textId="77777777"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Opz 2 (descrizione)</w:t>
      </w:r>
    </w:p>
    <w:p w14:paraId="20EDA1EA" w14:textId="147D77B4" w:rsidR="00F67196" w:rsidRPr="004D34F2" w:rsidRDefault="00B0259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Elencare tutte le disposizioni che derogano o integrano le CG dell</w:t>
      </w:r>
      <w:r w:rsidR="006D2C3B">
        <w:rPr>
          <w:rFonts w:asciiTheme="minorHAnsi" w:hAnsiTheme="minorHAnsi"/>
          <w:i/>
          <w:highlight w:val="yellow"/>
        </w:rPr>
        <w:t>’</w:t>
      </w:r>
      <w:r>
        <w:rPr>
          <w:rFonts w:asciiTheme="minorHAnsi" w:hAnsiTheme="minorHAnsi"/>
          <w:i/>
          <w:highlight w:val="yellow"/>
        </w:rPr>
        <w:t>ADS (edizione 2025). Tali clausole richiedono un esame particolare e vanno adeguate in base alle restanti clausole contrattuali. Le clausole pertinenti alle esigenze dei singoli casi possono anche essere copiate dalla lista di controllo II, se necessario adattate e inserite direttamente qui.</w:t>
      </w:r>
    </w:p>
    <w:p w14:paraId="57696107" w14:textId="5E20AE70" w:rsidR="00A75557" w:rsidRPr="004D34F2" w:rsidRDefault="00A75557" w:rsidP="00A75557">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Se non già menzionato ai numeri 1–13 del presente modello di contratto, le seguenti clausole delle CG dell</w:t>
      </w:r>
      <w:r w:rsidR="006D2C3B">
        <w:rPr>
          <w:rFonts w:asciiTheme="minorHAnsi" w:hAnsiTheme="minorHAnsi"/>
          <w:i/>
          <w:highlight w:val="yellow"/>
        </w:rPr>
        <w:t>’</w:t>
      </w:r>
      <w:r>
        <w:rPr>
          <w:rFonts w:asciiTheme="minorHAnsi" w:hAnsiTheme="minorHAnsi"/>
          <w:i/>
          <w:highlight w:val="yellow"/>
        </w:rPr>
        <w:t>ADS, eventualmente rilevanti per i contratti per licenze di software, richiedono un accordo contrattuale qualora si intenda derogare a esse:</w:t>
      </w:r>
    </w:p>
    <w:p w14:paraId="00BC2D47" w14:textId="77777777" w:rsidR="00A75557" w:rsidRPr="004D34F2" w:rsidRDefault="00A75557" w:rsidP="00A75557">
      <w:pPr>
        <w:pStyle w:val="Paragrafoelenco"/>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10.1: lingua della documentazione;</w:t>
      </w:r>
    </w:p>
    <w:p w14:paraId="4E21A734" w14:textId="77777777" w:rsidR="00A75557" w:rsidRPr="004D34F2" w:rsidRDefault="00A75557" w:rsidP="00A75557">
      <w:pPr>
        <w:pStyle w:val="Paragrafoelenco"/>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numeri 20.6 e 31: regolamentazioni divergenti relative alla garanzia;</w:t>
      </w:r>
    </w:p>
    <w:p w14:paraId="7C184862" w14:textId="77777777" w:rsidR="00A75557" w:rsidRPr="004D34F2" w:rsidRDefault="00A75557" w:rsidP="00A75557">
      <w:pPr>
        <w:pStyle w:val="Paragrafoelenco"/>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26: applicabilità di un diritto diverso da quello svizzero e/o regolamentazione divergente relativa al foro competente</w:t>
      </w:r>
    </w:p>
    <w:p w14:paraId="4A9DE2BE" w14:textId="36CFF08A" w:rsidR="00A75557" w:rsidRPr="004D34F2" w:rsidRDefault="00A75557" w:rsidP="00A75557">
      <w:pPr>
        <w:pStyle w:val="Paragrafoelenco"/>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numero 27.2.2: altra disposizione concernente l</w:t>
      </w:r>
      <w:r w:rsidR="006D2C3B">
        <w:rPr>
          <w:rFonts w:asciiTheme="minorHAnsi" w:hAnsiTheme="minorHAnsi"/>
          <w:i/>
          <w:highlight w:val="yellow"/>
        </w:rPr>
        <w:t>’</w:t>
      </w:r>
      <w:r>
        <w:rPr>
          <w:rFonts w:asciiTheme="minorHAnsi" w:hAnsiTheme="minorHAnsi"/>
          <w:i/>
          <w:highlight w:val="yellow"/>
        </w:rPr>
        <w:t>utilizzazione dei diritti preesistenti.]</w:t>
      </w:r>
    </w:p>
    <w:p w14:paraId="261078B4" w14:textId="77777777"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Nota supplementare:</w:t>
      </w:r>
    </w:p>
    <w:p w14:paraId="60F35786" w14:textId="1BF0F97D" w:rsidR="002B5351" w:rsidRDefault="00CA174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Se l</w:t>
      </w:r>
      <w:r w:rsidR="006D2C3B">
        <w:rPr>
          <w:rFonts w:asciiTheme="minorHAnsi" w:hAnsiTheme="minorHAnsi"/>
          <w:i/>
          <w:highlight w:val="yellow"/>
        </w:rPr>
        <w:t>’</w:t>
      </w:r>
      <w:r>
        <w:rPr>
          <w:rFonts w:asciiTheme="minorHAnsi" w:hAnsiTheme="minorHAnsi"/>
          <w:i/>
          <w:highlight w:val="yellow"/>
        </w:rPr>
        <w:t xml:space="preserve">obbligo di installazione ed eventuali parametrizzazioni / adeguamenti necessari delle interfacce e simili vanno oltre una prestazione accessoria secondaria di minore entità, può essere opportuno concordare per la fase di progetto un </w:t>
      </w:r>
      <w:r>
        <w:rPr>
          <w:rFonts w:asciiTheme="minorHAnsi" w:hAnsiTheme="minorHAnsi"/>
          <w:b/>
          <w:i/>
          <w:highlight w:val="yellow"/>
        </w:rPr>
        <w:t>CAP 1</w:t>
      </w:r>
      <w:r>
        <w:rPr>
          <w:rFonts w:asciiTheme="minorHAnsi" w:hAnsiTheme="minorHAnsi"/>
          <w:i/>
          <w:highlight w:val="yellow"/>
        </w:rPr>
        <w:t xml:space="preserve"> come </w:t>
      </w:r>
      <w:r>
        <w:rPr>
          <w:rFonts w:asciiTheme="minorHAnsi" w:hAnsiTheme="minorHAnsi"/>
          <w:b/>
          <w:i/>
          <w:highlight w:val="yellow"/>
        </w:rPr>
        <w:t>contratto di progetto</w:t>
      </w:r>
      <w:r>
        <w:rPr>
          <w:rFonts w:asciiTheme="minorHAnsi" w:hAnsiTheme="minorHAnsi"/>
          <w:i/>
          <w:highlight w:val="yellow"/>
        </w:rPr>
        <w:t xml:space="preserve"> oppure utilizzare solo un </w:t>
      </w:r>
      <w:r>
        <w:rPr>
          <w:rFonts w:asciiTheme="minorHAnsi" w:hAnsiTheme="minorHAnsi"/>
          <w:b/>
          <w:i/>
          <w:highlight w:val="yellow"/>
        </w:rPr>
        <w:t>CAP 1</w:t>
      </w:r>
      <w:r>
        <w:rPr>
          <w:rFonts w:asciiTheme="minorHAnsi" w:hAnsiTheme="minorHAnsi"/>
          <w:i/>
          <w:highlight w:val="yellow"/>
        </w:rPr>
        <w:t xml:space="preserve"> finalizzato all</w:t>
      </w:r>
      <w:r w:rsidR="006D2C3B">
        <w:rPr>
          <w:rFonts w:asciiTheme="minorHAnsi" w:hAnsiTheme="minorHAnsi"/>
          <w:i/>
          <w:highlight w:val="yellow"/>
        </w:rPr>
        <w:t>’</w:t>
      </w:r>
      <w:r>
        <w:rPr>
          <w:rFonts w:asciiTheme="minorHAnsi" w:hAnsiTheme="minorHAnsi"/>
          <w:i/>
          <w:highlight w:val="yellow"/>
        </w:rPr>
        <w:t>«</w:t>
      </w:r>
      <w:r>
        <w:rPr>
          <w:rFonts w:asciiTheme="minorHAnsi" w:hAnsiTheme="minorHAnsi"/>
          <w:b/>
          <w:i/>
          <w:highlight w:val="yellow"/>
        </w:rPr>
        <w:t>acquisto di un sistema globale</w:t>
      </w:r>
      <w:r>
        <w:rPr>
          <w:rFonts w:asciiTheme="minorHAnsi" w:hAnsiTheme="minorHAnsi"/>
          <w:i/>
          <w:highlight w:val="yellow"/>
        </w:rPr>
        <w:t>» ed elencarvi le licenze come parte dell</w:t>
      </w:r>
      <w:r w:rsidR="006D2C3B">
        <w:rPr>
          <w:rFonts w:asciiTheme="minorHAnsi" w:hAnsiTheme="minorHAnsi"/>
          <w:i/>
          <w:highlight w:val="yellow"/>
        </w:rPr>
        <w:t>’</w:t>
      </w:r>
      <w:r>
        <w:rPr>
          <w:rFonts w:asciiTheme="minorHAnsi" w:hAnsiTheme="minorHAnsi"/>
          <w:i/>
          <w:highlight w:val="yellow"/>
        </w:rPr>
        <w:t>acquisto.</w:t>
      </w:r>
      <w:r>
        <w:rPr>
          <w:rFonts w:asciiTheme="minorHAnsi" w:hAnsiTheme="minorHAnsi"/>
          <w:highlight w:val="yellow"/>
        </w:rPr>
        <w:t>]</w:t>
      </w:r>
    </w:p>
    <w:p w14:paraId="059D391F" w14:textId="77777777" w:rsidR="002B5351" w:rsidRDefault="002B5351">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72718A1E" w14:textId="77777777" w:rsidR="0062764A" w:rsidRPr="004D34F2" w:rsidRDefault="0062764A" w:rsidP="00657C63">
      <w:pPr>
        <w:pStyle w:val="SIK-berschrift1"/>
      </w:pPr>
      <w:bookmarkStart w:id="13" w:name="_Toc199484737"/>
      <w:r>
        <w:lastRenderedPageBreak/>
        <w:t xml:space="preserve">14. </w:t>
      </w:r>
      <w:r>
        <w:tab/>
        <w:t>Disposizioni finali</w:t>
      </w:r>
      <w:bookmarkEnd w:id="13"/>
    </w:p>
    <w:p w14:paraId="08CC83F5"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Forma scritta</w:t>
      </w:r>
    </w:p>
    <w:p w14:paraId="28EF0694"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Tutte le modifiche e le integrazioni al presente contratto, ai suoi allegati e alle sue parti integranti richiedono la forma scritta per essere valide, con un esplicito riferimento al presente contratto e firma giuridicamente valida da parte di entrambe le parti contraenti.</w:t>
      </w:r>
    </w:p>
    <w:p w14:paraId="74DC148F" w14:textId="5E706539"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Principio della trasparenza</w:t>
      </w:r>
    </w:p>
    <w:p w14:paraId="38A6A8DE" w14:textId="096B6E64" w:rsidR="000058AB" w:rsidRPr="004D34F2" w:rsidRDefault="0062764A" w:rsidP="002B5351">
      <w:pPr>
        <w:tabs>
          <w:tab w:val="left" w:pos="708"/>
        </w:tabs>
        <w:spacing w:before="120" w:after="120" w:line="320" w:lineRule="exact"/>
        <w:ind w:left="420" w:firstLine="6"/>
        <w:jc w:val="both"/>
        <w:rPr>
          <w:rFonts w:asciiTheme="minorHAnsi" w:hAnsiTheme="minorHAnsi"/>
          <w:u w:val="single"/>
        </w:rPr>
      </w:pPr>
      <w:r>
        <w:rPr>
          <w:rFonts w:asciiTheme="minorHAnsi" w:hAnsiTheme="minorHAnsi"/>
        </w:rPr>
        <w:t>In riferimento ai numeri 15 e 16 delle CG dell</w:t>
      </w:r>
      <w:r w:rsidR="006D2C3B">
        <w:rPr>
          <w:rFonts w:asciiTheme="minorHAnsi" w:hAnsiTheme="minorHAnsi"/>
        </w:rPr>
        <w:t>’</w:t>
      </w:r>
      <w:r>
        <w:rPr>
          <w:rFonts w:asciiTheme="minorHAnsi" w:hAnsiTheme="minorHAnsi"/>
        </w:rPr>
        <w:t>ADS (edizione 2025), le parti contraenti sono consapevoli che in molte località svizzere le amministrazioni pubbliche sono soggette per legge al principio della trasparenza, motivo per cui gli obblighi in materia di riservatezza esistenti possono essere limitati.</w:t>
      </w:r>
    </w:p>
    <w:p w14:paraId="6CA91613"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Nullità parziale</w:t>
      </w:r>
    </w:p>
    <w:p w14:paraId="2DC0D768"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 le disposizioni del presente contratto, di uno dei suoi allegati o delle sue parti integranti dovessero risultare nulle o giuridicamente inefficaci, continuano ad applicarsi le restanti disposizioni. In questo caso, le disposizioni nulle o giuridicamente inefficaci saranno sostituite da disposizioni giuridicamente efficaci, i cui effetti economici si avvicinano il più possibile a quelli delle disposizioni giuridicamente inefficaci, nella misura consentita dal diritto.</w:t>
      </w:r>
    </w:p>
    <w:p w14:paraId="5A147809"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Foro competente</w:t>
      </w:r>
    </w:p>
    <w:p w14:paraId="5E4DE781" w14:textId="77777777" w:rsidR="00946658" w:rsidRPr="004D34F2" w:rsidRDefault="0062764A" w:rsidP="0094665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In caso di divergenze entrambe le parti contraenti si impegnano a cercare in buona fede un accordo amichevole. Tuttavia, si può rinunciare a una tale risoluzione delle controversie fra le parti se (i) una parte contraente dovesse perdere la possibilità di ottenere una protezione giuridica provvisoria o di far valere un diritto; (ii) una parte contraente rischia di subire altri svantaggi significativi a seguito dello svolgimento di trattative; o (iii) se non è possibile raggiungere un accordo o se tale accordo può essere già escluso a priori per ragioni oggettive.</w:t>
      </w:r>
    </w:p>
    <w:p w14:paraId="6DB731D4" w14:textId="041E552F" w:rsidR="00946658" w:rsidRPr="004D34F2" w:rsidRDefault="00946658" w:rsidP="0094665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Secondo il numero 26 delle CG dell</w:t>
      </w:r>
      <w:r w:rsidR="006D2C3B">
        <w:rPr>
          <w:rFonts w:asciiTheme="minorHAnsi" w:hAnsiTheme="minorHAnsi"/>
        </w:rPr>
        <w:t>’</w:t>
      </w:r>
      <w:r>
        <w:rPr>
          <w:rFonts w:asciiTheme="minorHAnsi" w:hAnsiTheme="minorHAnsi"/>
        </w:rPr>
        <w:t>ADS (edizione 2025), il presente contratto è disciplinato dal diritto svizzero. Le disposizioni della Convenzione di Vienna (Convenzione delle Nazioni Unite sui contratti di vendita internazionale di merci, siglata a Vienna l</w:t>
      </w:r>
      <w:r w:rsidR="006D2C3B">
        <w:rPr>
          <w:rFonts w:asciiTheme="minorHAnsi" w:hAnsiTheme="minorHAnsi"/>
        </w:rPr>
        <w:t>’</w:t>
      </w:r>
      <w:r>
        <w:rPr>
          <w:rFonts w:asciiTheme="minorHAnsi" w:hAnsiTheme="minorHAnsi"/>
        </w:rPr>
        <w:t>11 aprile 1980) sono escluse. Il foro esclusivo è quello della sede del beneficiario.</w:t>
      </w:r>
    </w:p>
    <w:p w14:paraId="27FF766C" w14:textId="77777777" w:rsidR="0062764A" w:rsidRPr="004D34F2" w:rsidRDefault="0062764A" w:rsidP="0062764A">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0E6ED000"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Il presente documento contrattuale e i relativi allegati sono redatti in due esemplari.</w:t>
      </w:r>
    </w:p>
    <w:p w14:paraId="4C2E3D68"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4F69B78"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3B71885"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Firme</w:t>
      </w:r>
    </w:p>
    <w:p w14:paraId="42347C8F"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29B5668" w14:textId="77777777" w:rsidR="008C7ECE" w:rsidRPr="004D34F2"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Luogo e data:</w:t>
      </w:r>
      <w:r>
        <w:rPr>
          <w:rFonts w:asciiTheme="minorHAnsi" w:hAnsiTheme="minorHAnsi"/>
        </w:rPr>
        <w:tab/>
        <w:t>Luogo e data:</w:t>
      </w:r>
    </w:p>
    <w:p w14:paraId="4C4ED987" w14:textId="77777777" w:rsidR="008C7ECE" w:rsidRPr="004D34F2"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07FBF2BA" w14:textId="77777777" w:rsidR="008C7ECE" w:rsidRPr="004D34F2" w:rsidRDefault="008C7ECE" w:rsidP="00657C63">
      <w:pPr>
        <w:pStyle w:val="Rientronormale"/>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79B8583" w14:textId="77777777" w:rsidR="00636A55" w:rsidRPr="004D34F2" w:rsidRDefault="002E3E5F" w:rsidP="002E5A0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Beneficiario:</w:t>
      </w:r>
      <w:r>
        <w:rPr>
          <w:rFonts w:asciiTheme="minorHAnsi" w:hAnsiTheme="minorHAnsi"/>
        </w:rPr>
        <w:tab/>
        <w:t>Offerente:</w:t>
      </w:r>
    </w:p>
    <w:sectPr w:rsidR="00636A55" w:rsidRPr="004D34F2">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CFF1" w14:textId="77777777" w:rsidR="00DF7A3C" w:rsidRDefault="00DF7A3C" w:rsidP="00D224C7">
      <w:r>
        <w:separator/>
      </w:r>
    </w:p>
  </w:endnote>
  <w:endnote w:type="continuationSeparator" w:id="0">
    <w:p w14:paraId="64CD41F6" w14:textId="77777777" w:rsidR="00DF7A3C" w:rsidRDefault="00DF7A3C"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0C35" w14:textId="77777777" w:rsidR="008469CD" w:rsidRPr="00662E55" w:rsidRDefault="0089016C" w:rsidP="00662E55">
    <w:pPr>
      <w:pStyle w:val="Pidipagina"/>
      <w:pBdr>
        <w:top w:val="single" w:sz="4" w:space="0" w:color="auto"/>
      </w:pBdr>
      <w:tabs>
        <w:tab w:val="right" w:pos="9356"/>
      </w:tabs>
      <w:ind w:right="-2"/>
    </w:pPr>
    <w:r>
      <w:rPr>
        <w:rFonts w:ascii="Calibri" w:hAnsi="Calibri" w:cs="Calibri"/>
        <w:sz w:val="20"/>
      </w:rPr>
      <w:t>CLS-4-rev_2025.03.04</w:t>
    </w:r>
    <w:r>
      <w:rPr>
        <w:rFonts w:ascii="Calibri" w:hAnsi="Calibri" w:cs="Calibri"/>
        <w:sz w:val="20"/>
      </w:rPr>
      <w:tab/>
    </w:r>
    <w:r>
      <w:rPr>
        <w:rFonts w:ascii="Calibri" w:hAnsi="Calibri" w:cs="Calibri"/>
        <w:sz w:val="20"/>
      </w:rPr>
      <w:tab/>
      <w:t>Pagina </w:t>
    </w:r>
    <w:r w:rsidR="00662E55" w:rsidRPr="002006EC">
      <w:rPr>
        <w:rFonts w:ascii="Calibri" w:hAnsi="Calibri" w:cs="Calibri"/>
        <w:iCs/>
        <w:sz w:val="20"/>
      </w:rPr>
      <w:fldChar w:fldCharType="begin"/>
    </w:r>
    <w:r w:rsidR="00662E55" w:rsidRPr="006E7335">
      <w:rPr>
        <w:rFonts w:ascii="Calibri" w:hAnsi="Calibri" w:cs="Calibri"/>
        <w:iCs/>
        <w:sz w:val="20"/>
        <w:lang w:val="de-CH"/>
      </w:rPr>
      <w:instrText xml:space="preserve"> PAGE </w:instrText>
    </w:r>
    <w:r w:rsidR="00662E55" w:rsidRPr="002006EC">
      <w:rPr>
        <w:rFonts w:ascii="Calibri" w:hAnsi="Calibri" w:cs="Calibri"/>
        <w:iCs/>
        <w:sz w:val="20"/>
      </w:rPr>
      <w:fldChar w:fldCharType="separate"/>
    </w:r>
    <w:r>
      <w:rPr>
        <w:rFonts w:ascii="Calibri" w:hAnsi="Calibri" w:cs="Calibri"/>
        <w:iCs/>
        <w:sz w:val="20"/>
        <w:lang w:val="de-CH"/>
      </w:rPr>
      <w:t>8</w:t>
    </w:r>
    <w:r w:rsidR="00662E55" w:rsidRPr="002006EC">
      <w:rPr>
        <w:rFonts w:ascii="Calibri" w:hAnsi="Calibri" w:cs="Calibri"/>
        <w:iCs/>
        <w:sz w:val="20"/>
      </w:rPr>
      <w:fldChar w:fldCharType="end"/>
    </w:r>
    <w:r>
      <w:rPr>
        <w:rFonts w:ascii="Calibri" w:hAnsi="Calibri" w:cs="Calibri"/>
        <w:sz w:val="20"/>
      </w:rPr>
      <w:t xml:space="preserve"> di </w:t>
    </w:r>
    <w:r w:rsidR="00662E55" w:rsidRPr="002006EC">
      <w:rPr>
        <w:rFonts w:ascii="Calibri" w:hAnsi="Calibri" w:cs="Calibri"/>
        <w:iCs/>
        <w:sz w:val="20"/>
      </w:rPr>
      <w:fldChar w:fldCharType="begin"/>
    </w:r>
    <w:r w:rsidR="00662E55" w:rsidRPr="006E7335">
      <w:rPr>
        <w:rFonts w:ascii="Calibri" w:hAnsi="Calibri" w:cs="Calibri"/>
        <w:iCs/>
        <w:sz w:val="20"/>
        <w:lang w:val="de-CH"/>
      </w:rPr>
      <w:instrText xml:space="preserve"> NUMPAGES </w:instrText>
    </w:r>
    <w:r w:rsidR="00662E55" w:rsidRPr="002006EC">
      <w:rPr>
        <w:rFonts w:ascii="Calibri" w:hAnsi="Calibri" w:cs="Calibri"/>
        <w:iCs/>
        <w:sz w:val="20"/>
      </w:rPr>
      <w:fldChar w:fldCharType="separate"/>
    </w:r>
    <w:r>
      <w:rPr>
        <w:rFonts w:ascii="Calibri" w:hAnsi="Calibri" w:cs="Calibri"/>
        <w:iCs/>
        <w:sz w:val="20"/>
        <w:lang w:val="de-CH"/>
      </w:rPr>
      <w:t>8</w:t>
    </w:r>
    <w:r w:rsidR="00662E55"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A820" w14:textId="77777777" w:rsidR="008469CD" w:rsidRPr="00657C63" w:rsidRDefault="0089016C" w:rsidP="00657C63">
    <w:pPr>
      <w:pStyle w:val="Pidipagina"/>
      <w:pBdr>
        <w:top w:val="single" w:sz="4" w:space="0" w:color="auto"/>
      </w:pBdr>
      <w:tabs>
        <w:tab w:val="right" w:pos="9356"/>
      </w:tabs>
      <w:ind w:right="-2"/>
    </w:pPr>
    <w:r>
      <w:rPr>
        <w:rFonts w:ascii="Calibri" w:hAnsi="Calibri" w:cs="Calibri"/>
        <w:sz w:val="20"/>
      </w:rPr>
      <w:t>CLS-4-rev_2025.03.04</w:t>
    </w:r>
    <w:r>
      <w:rPr>
        <w:rFonts w:ascii="Calibri" w:hAnsi="Calibri" w:cs="Calibri"/>
        <w:sz w:val="20"/>
      </w:rPr>
      <w:tab/>
    </w:r>
    <w:r>
      <w:rPr>
        <w:rFonts w:ascii="Calibri" w:hAnsi="Calibri" w:cs="Calibri"/>
        <w:sz w:val="20"/>
      </w:rPr>
      <w:tab/>
      <w:t>Pagina </w:t>
    </w:r>
    <w:r w:rsidR="00657C63" w:rsidRPr="002006EC">
      <w:rPr>
        <w:rFonts w:ascii="Calibri" w:hAnsi="Calibri" w:cs="Calibri"/>
        <w:iCs/>
        <w:sz w:val="20"/>
      </w:rPr>
      <w:fldChar w:fldCharType="begin"/>
    </w:r>
    <w:r w:rsidR="00657C63" w:rsidRPr="006E7335">
      <w:rPr>
        <w:rFonts w:ascii="Calibri" w:hAnsi="Calibri" w:cs="Calibri"/>
        <w:iCs/>
        <w:sz w:val="20"/>
        <w:lang w:val="de-CH"/>
      </w:rPr>
      <w:instrText xml:space="preserve"> PAGE </w:instrText>
    </w:r>
    <w:r w:rsidR="00657C63" w:rsidRPr="002006EC">
      <w:rPr>
        <w:rFonts w:ascii="Calibri" w:hAnsi="Calibri" w:cs="Calibri"/>
        <w:iCs/>
        <w:sz w:val="20"/>
      </w:rPr>
      <w:fldChar w:fldCharType="separate"/>
    </w:r>
    <w:r>
      <w:rPr>
        <w:rFonts w:ascii="Calibri" w:hAnsi="Calibri" w:cs="Calibri"/>
        <w:iCs/>
        <w:sz w:val="20"/>
        <w:lang w:val="de-CH"/>
      </w:rPr>
      <w:t>1</w:t>
    </w:r>
    <w:r w:rsidR="00657C63" w:rsidRPr="002006EC">
      <w:rPr>
        <w:rFonts w:ascii="Calibri" w:hAnsi="Calibri" w:cs="Calibri"/>
        <w:iCs/>
        <w:sz w:val="20"/>
      </w:rPr>
      <w:fldChar w:fldCharType="end"/>
    </w:r>
    <w:r>
      <w:rPr>
        <w:rFonts w:ascii="Calibri" w:hAnsi="Calibri" w:cs="Calibri"/>
        <w:sz w:val="20"/>
      </w:rPr>
      <w:t xml:space="preserve"> di </w:t>
    </w:r>
    <w:r w:rsidR="00657C63" w:rsidRPr="002006EC">
      <w:rPr>
        <w:rFonts w:ascii="Calibri" w:hAnsi="Calibri" w:cs="Calibri"/>
        <w:iCs/>
        <w:sz w:val="20"/>
      </w:rPr>
      <w:fldChar w:fldCharType="begin"/>
    </w:r>
    <w:r w:rsidR="00657C63" w:rsidRPr="006E7335">
      <w:rPr>
        <w:rFonts w:ascii="Calibri" w:hAnsi="Calibri" w:cs="Calibri"/>
        <w:iCs/>
        <w:sz w:val="20"/>
        <w:lang w:val="de-CH"/>
      </w:rPr>
      <w:instrText xml:space="preserve"> NUMPAGES </w:instrText>
    </w:r>
    <w:r w:rsidR="00657C63" w:rsidRPr="002006EC">
      <w:rPr>
        <w:rFonts w:ascii="Calibri" w:hAnsi="Calibri" w:cs="Calibri"/>
        <w:iCs/>
        <w:sz w:val="20"/>
      </w:rPr>
      <w:fldChar w:fldCharType="separate"/>
    </w:r>
    <w:r>
      <w:rPr>
        <w:rFonts w:ascii="Calibri" w:hAnsi="Calibri" w:cs="Calibri"/>
        <w:iCs/>
        <w:sz w:val="20"/>
        <w:lang w:val="de-CH"/>
      </w:rPr>
      <w:t>8</w:t>
    </w:r>
    <w:r w:rsidR="00657C63" w:rsidRPr="002006EC">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54F1" w14:textId="77777777" w:rsidR="00DF7A3C" w:rsidRDefault="00DF7A3C" w:rsidP="00D224C7">
      <w:r>
        <w:separator/>
      </w:r>
    </w:p>
  </w:footnote>
  <w:footnote w:type="continuationSeparator" w:id="0">
    <w:p w14:paraId="7A144A30" w14:textId="77777777" w:rsidR="00DF7A3C" w:rsidRDefault="00DF7A3C"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D3EB" w14:textId="77777777" w:rsidR="008469CD" w:rsidRPr="00662E55" w:rsidRDefault="001F06B2" w:rsidP="001F06B2">
    <w:pPr>
      <w:pStyle w:val="Intestazione"/>
      <w:pBdr>
        <w:bottom w:val="single" w:sz="6" w:space="1" w:color="auto"/>
      </w:pBdr>
      <w:tabs>
        <w:tab w:val="left" w:pos="752"/>
      </w:tabs>
      <w:rPr>
        <w:rFonts w:asciiTheme="minorHAnsi" w:hAnsiTheme="minorHAnsi"/>
        <w:sz w:val="20"/>
      </w:rPr>
    </w:pPr>
    <w:r>
      <w:rPr>
        <w:rFonts w:asciiTheme="minorHAnsi" w:hAnsiTheme="minorHAnsi"/>
        <w:sz w:val="20"/>
      </w:rPr>
      <w:tab/>
    </w:r>
    <w:r>
      <w:rPr>
        <w:rFonts w:asciiTheme="minorHAnsi" w:hAnsiTheme="minorHAnsi"/>
        <w:sz w:val="20"/>
      </w:rPr>
      <w:tab/>
      <w:t>Contratto per licenze di software</w:t>
    </w:r>
  </w:p>
  <w:p w14:paraId="55E3996A" w14:textId="77777777" w:rsidR="008469CD" w:rsidRDefault="008469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9EF28B8"/>
    <w:multiLevelType w:val="hybridMultilevel"/>
    <w:tmpl w:val="E6D89926"/>
    <w:lvl w:ilvl="0" w:tplc="08070017">
      <w:start w:val="1"/>
      <w:numFmt w:val="lowerLetter"/>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 w15:restartNumberingAfterBreak="0">
    <w:nsid w:val="3C5F41E7"/>
    <w:multiLevelType w:val="hybridMultilevel"/>
    <w:tmpl w:val="25D6F81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5DA5504F"/>
    <w:multiLevelType w:val="hybridMultilevel"/>
    <w:tmpl w:val="E0966314"/>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2146502041">
    <w:abstractNumId w:val="5"/>
  </w:num>
  <w:num w:numId="2" w16cid:durableId="355546918">
    <w:abstractNumId w:val="1"/>
  </w:num>
  <w:num w:numId="3" w16cid:durableId="1518809198">
    <w:abstractNumId w:val="4"/>
  </w:num>
  <w:num w:numId="4" w16cid:durableId="788625210">
    <w:abstractNumId w:val="2"/>
  </w:num>
  <w:num w:numId="5" w16cid:durableId="2011907649">
    <w:abstractNumId w:val="3"/>
  </w:num>
  <w:num w:numId="6" w16cid:durableId="15972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1E8A"/>
    <w:rsid w:val="000051C8"/>
    <w:rsid w:val="000058AB"/>
    <w:rsid w:val="00031111"/>
    <w:rsid w:val="00035089"/>
    <w:rsid w:val="00037C84"/>
    <w:rsid w:val="0004359F"/>
    <w:rsid w:val="00054214"/>
    <w:rsid w:val="000674F8"/>
    <w:rsid w:val="00091EDD"/>
    <w:rsid w:val="00093AEB"/>
    <w:rsid w:val="000A2F8C"/>
    <w:rsid w:val="000B4AB4"/>
    <w:rsid w:val="000C25C6"/>
    <w:rsid w:val="000C69A0"/>
    <w:rsid w:val="000F06F3"/>
    <w:rsid w:val="00105506"/>
    <w:rsid w:val="0011763D"/>
    <w:rsid w:val="00117E97"/>
    <w:rsid w:val="00146546"/>
    <w:rsid w:val="001741E4"/>
    <w:rsid w:val="0018517D"/>
    <w:rsid w:val="001916EB"/>
    <w:rsid w:val="0019259C"/>
    <w:rsid w:val="00193639"/>
    <w:rsid w:val="001A175C"/>
    <w:rsid w:val="001B237F"/>
    <w:rsid w:val="001D251C"/>
    <w:rsid w:val="001D7790"/>
    <w:rsid w:val="001E3448"/>
    <w:rsid w:val="001F06B2"/>
    <w:rsid w:val="00204665"/>
    <w:rsid w:val="00213368"/>
    <w:rsid w:val="00215F63"/>
    <w:rsid w:val="00243F7D"/>
    <w:rsid w:val="0024570D"/>
    <w:rsid w:val="00246115"/>
    <w:rsid w:val="00246673"/>
    <w:rsid w:val="0026548B"/>
    <w:rsid w:val="00272432"/>
    <w:rsid w:val="00282310"/>
    <w:rsid w:val="00297A52"/>
    <w:rsid w:val="002A1433"/>
    <w:rsid w:val="002B06B0"/>
    <w:rsid w:val="002B32EF"/>
    <w:rsid w:val="002B5351"/>
    <w:rsid w:val="002D75D3"/>
    <w:rsid w:val="002E3E5F"/>
    <w:rsid w:val="002E5A0A"/>
    <w:rsid w:val="002F271B"/>
    <w:rsid w:val="00302AEB"/>
    <w:rsid w:val="003032F8"/>
    <w:rsid w:val="0032551E"/>
    <w:rsid w:val="00326D44"/>
    <w:rsid w:val="00340982"/>
    <w:rsid w:val="00342D99"/>
    <w:rsid w:val="00364E6E"/>
    <w:rsid w:val="0037455B"/>
    <w:rsid w:val="0039016E"/>
    <w:rsid w:val="003A7B9F"/>
    <w:rsid w:val="003D1798"/>
    <w:rsid w:val="004125B0"/>
    <w:rsid w:val="00414A63"/>
    <w:rsid w:val="004150DA"/>
    <w:rsid w:val="00415CC7"/>
    <w:rsid w:val="004162C6"/>
    <w:rsid w:val="00461665"/>
    <w:rsid w:val="004733B4"/>
    <w:rsid w:val="00481EC9"/>
    <w:rsid w:val="00493441"/>
    <w:rsid w:val="004A2B97"/>
    <w:rsid w:val="004A64B1"/>
    <w:rsid w:val="004B012F"/>
    <w:rsid w:val="004B783D"/>
    <w:rsid w:val="004D052C"/>
    <w:rsid w:val="004D34F2"/>
    <w:rsid w:val="004E2AC6"/>
    <w:rsid w:val="004F13B8"/>
    <w:rsid w:val="00517B44"/>
    <w:rsid w:val="005435DF"/>
    <w:rsid w:val="00552AE9"/>
    <w:rsid w:val="00554292"/>
    <w:rsid w:val="00561B8E"/>
    <w:rsid w:val="00572325"/>
    <w:rsid w:val="00594523"/>
    <w:rsid w:val="005A1E8A"/>
    <w:rsid w:val="005F0A2C"/>
    <w:rsid w:val="006018A7"/>
    <w:rsid w:val="00604903"/>
    <w:rsid w:val="00606EF1"/>
    <w:rsid w:val="00607CFD"/>
    <w:rsid w:val="00617AEF"/>
    <w:rsid w:val="0062764A"/>
    <w:rsid w:val="00636A55"/>
    <w:rsid w:val="0065399D"/>
    <w:rsid w:val="00657C63"/>
    <w:rsid w:val="00662E55"/>
    <w:rsid w:val="0066737B"/>
    <w:rsid w:val="00687E11"/>
    <w:rsid w:val="00694719"/>
    <w:rsid w:val="00694C83"/>
    <w:rsid w:val="00697865"/>
    <w:rsid w:val="006A6175"/>
    <w:rsid w:val="006B6843"/>
    <w:rsid w:val="006D2C3B"/>
    <w:rsid w:val="0070269C"/>
    <w:rsid w:val="007155A0"/>
    <w:rsid w:val="00717C9C"/>
    <w:rsid w:val="00735E3A"/>
    <w:rsid w:val="00736C94"/>
    <w:rsid w:val="00744780"/>
    <w:rsid w:val="007518EF"/>
    <w:rsid w:val="00761020"/>
    <w:rsid w:val="00777C85"/>
    <w:rsid w:val="00782BA7"/>
    <w:rsid w:val="0079535A"/>
    <w:rsid w:val="007B0426"/>
    <w:rsid w:val="007B104D"/>
    <w:rsid w:val="007C5DD5"/>
    <w:rsid w:val="007D1BA9"/>
    <w:rsid w:val="00803EDC"/>
    <w:rsid w:val="00805DE8"/>
    <w:rsid w:val="008469CD"/>
    <w:rsid w:val="00853F68"/>
    <w:rsid w:val="00875AA8"/>
    <w:rsid w:val="008804E0"/>
    <w:rsid w:val="0089016C"/>
    <w:rsid w:val="008A0334"/>
    <w:rsid w:val="008C7ECE"/>
    <w:rsid w:val="008E5455"/>
    <w:rsid w:val="008F05D1"/>
    <w:rsid w:val="00907940"/>
    <w:rsid w:val="00911E80"/>
    <w:rsid w:val="00927E63"/>
    <w:rsid w:val="00930771"/>
    <w:rsid w:val="00946658"/>
    <w:rsid w:val="009610E6"/>
    <w:rsid w:val="0098203F"/>
    <w:rsid w:val="009947CB"/>
    <w:rsid w:val="009C06BD"/>
    <w:rsid w:val="009E0992"/>
    <w:rsid w:val="009E6ED6"/>
    <w:rsid w:val="009F05B0"/>
    <w:rsid w:val="009F5711"/>
    <w:rsid w:val="00A005AE"/>
    <w:rsid w:val="00A0459D"/>
    <w:rsid w:val="00A33413"/>
    <w:rsid w:val="00A3579B"/>
    <w:rsid w:val="00A45852"/>
    <w:rsid w:val="00A46F33"/>
    <w:rsid w:val="00A75557"/>
    <w:rsid w:val="00A76FFF"/>
    <w:rsid w:val="00A77B41"/>
    <w:rsid w:val="00A85B17"/>
    <w:rsid w:val="00A9375E"/>
    <w:rsid w:val="00AA05E1"/>
    <w:rsid w:val="00AA1229"/>
    <w:rsid w:val="00B02596"/>
    <w:rsid w:val="00B0425D"/>
    <w:rsid w:val="00B05F95"/>
    <w:rsid w:val="00B065E2"/>
    <w:rsid w:val="00B22A8C"/>
    <w:rsid w:val="00B548B4"/>
    <w:rsid w:val="00B57799"/>
    <w:rsid w:val="00B627A0"/>
    <w:rsid w:val="00B6459D"/>
    <w:rsid w:val="00B71936"/>
    <w:rsid w:val="00B83687"/>
    <w:rsid w:val="00BA5D8C"/>
    <w:rsid w:val="00BC14B7"/>
    <w:rsid w:val="00BC42AD"/>
    <w:rsid w:val="00BD1AB8"/>
    <w:rsid w:val="00BD28F1"/>
    <w:rsid w:val="00BD4954"/>
    <w:rsid w:val="00BE72C2"/>
    <w:rsid w:val="00BF317E"/>
    <w:rsid w:val="00C42171"/>
    <w:rsid w:val="00C4327E"/>
    <w:rsid w:val="00C467D2"/>
    <w:rsid w:val="00C73D98"/>
    <w:rsid w:val="00CA174F"/>
    <w:rsid w:val="00CA3F4D"/>
    <w:rsid w:val="00CB02EB"/>
    <w:rsid w:val="00CB169F"/>
    <w:rsid w:val="00CB3DB3"/>
    <w:rsid w:val="00CE0E4A"/>
    <w:rsid w:val="00D111A0"/>
    <w:rsid w:val="00D111BD"/>
    <w:rsid w:val="00D20EB4"/>
    <w:rsid w:val="00D224C7"/>
    <w:rsid w:val="00D46AE1"/>
    <w:rsid w:val="00D56F82"/>
    <w:rsid w:val="00D818FE"/>
    <w:rsid w:val="00D87FCD"/>
    <w:rsid w:val="00DA2352"/>
    <w:rsid w:val="00DA2677"/>
    <w:rsid w:val="00DA3C03"/>
    <w:rsid w:val="00DB20CB"/>
    <w:rsid w:val="00DF7101"/>
    <w:rsid w:val="00DF7A3C"/>
    <w:rsid w:val="00E01135"/>
    <w:rsid w:val="00E059C2"/>
    <w:rsid w:val="00E33B34"/>
    <w:rsid w:val="00E775F7"/>
    <w:rsid w:val="00E83459"/>
    <w:rsid w:val="00E837C6"/>
    <w:rsid w:val="00EA3592"/>
    <w:rsid w:val="00EA6C7C"/>
    <w:rsid w:val="00EB594A"/>
    <w:rsid w:val="00EC0E62"/>
    <w:rsid w:val="00EC3266"/>
    <w:rsid w:val="00EF1844"/>
    <w:rsid w:val="00EF25B9"/>
    <w:rsid w:val="00EF5482"/>
    <w:rsid w:val="00EF7D12"/>
    <w:rsid w:val="00F17F02"/>
    <w:rsid w:val="00F40891"/>
    <w:rsid w:val="00F54875"/>
    <w:rsid w:val="00F67196"/>
    <w:rsid w:val="00F73926"/>
    <w:rsid w:val="00F77D3E"/>
    <w:rsid w:val="00F91EC7"/>
    <w:rsid w:val="00FB3981"/>
    <w:rsid w:val="00FC1AAC"/>
    <w:rsid w:val="00FD0A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A95D"/>
  <w15:docId w15:val="{6F94AD05-CC2C-4B60-9192-85865F62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olo1">
    <w:name w:val="heading 1"/>
    <w:basedOn w:val="Normale"/>
    <w:next w:val="Normale"/>
    <w:link w:val="Titolo1Carattere"/>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rsid w:val="008C7ECE"/>
    <w:pPr>
      <w:ind w:left="426" w:hanging="426"/>
    </w:pPr>
  </w:style>
  <w:style w:type="paragraph" w:styleId="Sommario1">
    <w:name w:val="toc 1"/>
    <w:basedOn w:val="Normale"/>
    <w:next w:val="Normale"/>
    <w:uiPriority w:val="39"/>
    <w:rsid w:val="008C7ECE"/>
    <w:pPr>
      <w:tabs>
        <w:tab w:val="clear" w:pos="1276"/>
        <w:tab w:val="clear" w:pos="5216"/>
        <w:tab w:val="clear" w:pos="7938"/>
        <w:tab w:val="right" w:leader="dot" w:pos="9299"/>
      </w:tabs>
      <w:spacing w:before="120"/>
    </w:pPr>
  </w:style>
  <w:style w:type="paragraph" w:styleId="Pidipagina">
    <w:name w:val="footer"/>
    <w:basedOn w:val="Normale"/>
    <w:link w:val="PidipaginaCarattere"/>
    <w:rsid w:val="008C7ECE"/>
    <w:pPr>
      <w:tabs>
        <w:tab w:val="clear" w:pos="7938"/>
      </w:tabs>
    </w:pPr>
    <w:rPr>
      <w:noProof/>
      <w:sz w:val="12"/>
    </w:rPr>
  </w:style>
  <w:style w:type="character" w:customStyle="1" w:styleId="PidipaginaCarattere">
    <w:name w:val="Piè di pagina Carattere"/>
    <w:basedOn w:val="Carpredefinitoparagrafo"/>
    <w:link w:val="Pidipagina"/>
    <w:rsid w:val="008C7ECE"/>
    <w:rPr>
      <w:rFonts w:ascii="Arial" w:eastAsia="Times New Roman" w:hAnsi="Arial" w:cs="Times New Roman"/>
      <w:noProof/>
      <w:sz w:val="12"/>
      <w:szCs w:val="20"/>
      <w:lang w:val="it-CH" w:eastAsia="de-DE"/>
    </w:rPr>
  </w:style>
  <w:style w:type="paragraph" w:styleId="Intestazione">
    <w:name w:val="header"/>
    <w:basedOn w:val="Normale"/>
    <w:link w:val="IntestazioneCarattere"/>
    <w:semiHidden/>
    <w:rsid w:val="008C7ECE"/>
    <w:pPr>
      <w:tabs>
        <w:tab w:val="clear" w:pos="426"/>
        <w:tab w:val="clear" w:pos="851"/>
        <w:tab w:val="clear" w:pos="1276"/>
        <w:tab w:val="clear" w:pos="5216"/>
        <w:tab w:val="clear" w:pos="7938"/>
      </w:tabs>
    </w:pPr>
  </w:style>
  <w:style w:type="character" w:customStyle="1" w:styleId="IntestazioneCarattere">
    <w:name w:val="Intestazione Carattere"/>
    <w:basedOn w:val="Carpredefinitoparagrafo"/>
    <w:link w:val="Intestazione"/>
    <w:semiHidden/>
    <w:rsid w:val="008C7ECE"/>
    <w:rPr>
      <w:rFonts w:ascii="Arial" w:eastAsia="Times New Roman" w:hAnsi="Arial" w:cs="Times New Roman"/>
      <w:szCs w:val="20"/>
      <w:lang w:val="it-CH" w:eastAsia="de-DE"/>
    </w:rPr>
  </w:style>
  <w:style w:type="paragraph" w:customStyle="1" w:styleId="Aufzhlung1">
    <w:name w:val="Aufzählung1"/>
    <w:basedOn w:val="Normale"/>
    <w:next w:val="Normale"/>
    <w:rsid w:val="008C7ECE"/>
    <w:pPr>
      <w:ind w:left="426" w:hanging="426"/>
    </w:pPr>
  </w:style>
  <w:style w:type="character" w:customStyle="1" w:styleId="Titolo1Carattere">
    <w:name w:val="Titolo 1 Carattere"/>
    <w:basedOn w:val="Carpredefinitoparagrafo"/>
    <w:link w:val="Titolo1"/>
    <w:uiPriority w:val="9"/>
    <w:rsid w:val="004A64B1"/>
    <w:rPr>
      <w:rFonts w:ascii="Arial" w:eastAsia="Times New Roman" w:hAnsi="Arial" w:cs="Times New Roman"/>
      <w:b/>
      <w:szCs w:val="20"/>
      <w:lang w:val="it-CH" w:eastAsia="de-DE"/>
    </w:rPr>
  </w:style>
  <w:style w:type="character" w:styleId="Collegamentoipertestuale">
    <w:name w:val="Hyperlink"/>
    <w:basedOn w:val="Carpredefinitoparagrafo"/>
    <w:uiPriority w:val="99"/>
    <w:unhideWhenUsed/>
    <w:rsid w:val="004A64B1"/>
    <w:rPr>
      <w:color w:val="0000FF" w:themeColor="hyperlink"/>
      <w:u w:val="single"/>
    </w:rPr>
  </w:style>
  <w:style w:type="paragraph" w:styleId="Paragrafoelenco">
    <w:name w:val="List Paragraph"/>
    <w:basedOn w:val="Normale"/>
    <w:uiPriority w:val="34"/>
    <w:qFormat/>
    <w:rsid w:val="00EC0E62"/>
    <w:pPr>
      <w:ind w:left="720"/>
      <w:contextualSpacing/>
    </w:pPr>
  </w:style>
  <w:style w:type="paragraph" w:styleId="Testofumetto">
    <w:name w:val="Balloon Text"/>
    <w:basedOn w:val="Normale"/>
    <w:link w:val="TestofumettoCarattere"/>
    <w:uiPriority w:val="99"/>
    <w:semiHidden/>
    <w:unhideWhenUsed/>
    <w:rsid w:val="009079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7940"/>
    <w:rPr>
      <w:rFonts w:ascii="Tahoma" w:eastAsia="Times New Roman" w:hAnsi="Tahoma" w:cs="Tahoma"/>
      <w:sz w:val="16"/>
      <w:szCs w:val="16"/>
      <w:lang w:val="it-CH" w:eastAsia="de-DE"/>
    </w:rPr>
  </w:style>
  <w:style w:type="paragraph" w:customStyle="1" w:styleId="SIK-berschrift1">
    <w:name w:val="SIK-Überschrift 1"/>
    <w:basedOn w:val="Titolo1"/>
    <w:link w:val="SIK-berschrift1Zchn"/>
    <w:qFormat/>
    <w:rsid w:val="00657C63"/>
    <w:pPr>
      <w:spacing w:before="360" w:line="320" w:lineRule="exact"/>
      <w:ind w:left="425" w:hanging="425"/>
      <w:jc w:val="both"/>
    </w:pPr>
    <w:rPr>
      <w:rFonts w:asciiTheme="minorHAnsi" w:hAnsiTheme="minorHAnsi"/>
    </w:rPr>
  </w:style>
  <w:style w:type="character" w:customStyle="1" w:styleId="SIK-berschrift1Zchn">
    <w:name w:val="SIK-Überschrift 1 Zchn"/>
    <w:basedOn w:val="Titolo1Carattere"/>
    <w:link w:val="SIK-berschrift1"/>
    <w:rsid w:val="00657C63"/>
    <w:rPr>
      <w:rFonts w:ascii="Arial" w:eastAsia="Times New Roman" w:hAnsi="Arial" w:cs="Times New Roman"/>
      <w:b/>
      <w:szCs w:val="20"/>
      <w:lang w:val="it-CH" w:eastAsia="de-DE"/>
    </w:rPr>
  </w:style>
  <w:style w:type="character" w:styleId="Rimandocommento">
    <w:name w:val="annotation reference"/>
    <w:basedOn w:val="Carpredefinitoparagrafo"/>
    <w:uiPriority w:val="99"/>
    <w:semiHidden/>
    <w:unhideWhenUsed/>
    <w:rsid w:val="00204665"/>
    <w:rPr>
      <w:sz w:val="16"/>
      <w:szCs w:val="16"/>
    </w:rPr>
  </w:style>
  <w:style w:type="paragraph" w:styleId="Testocommento">
    <w:name w:val="annotation text"/>
    <w:basedOn w:val="Normale"/>
    <w:link w:val="TestocommentoCarattere"/>
    <w:uiPriority w:val="99"/>
    <w:semiHidden/>
    <w:unhideWhenUsed/>
    <w:rsid w:val="00204665"/>
    <w:rPr>
      <w:sz w:val="20"/>
    </w:rPr>
  </w:style>
  <w:style w:type="character" w:customStyle="1" w:styleId="TestocommentoCarattere">
    <w:name w:val="Testo commento Carattere"/>
    <w:basedOn w:val="Carpredefinitoparagrafo"/>
    <w:link w:val="Testocommento"/>
    <w:uiPriority w:val="99"/>
    <w:semiHidden/>
    <w:rsid w:val="00204665"/>
    <w:rPr>
      <w:rFonts w:ascii="Arial" w:eastAsia="Times New Roman" w:hAnsi="Arial" w:cs="Times New Roman"/>
      <w:sz w:val="20"/>
      <w:szCs w:val="20"/>
      <w:lang w:val="it-CH" w:eastAsia="de-DE"/>
    </w:rPr>
  </w:style>
  <w:style w:type="paragraph" w:styleId="Soggettocommento">
    <w:name w:val="annotation subject"/>
    <w:basedOn w:val="Testocommento"/>
    <w:next w:val="Testocommento"/>
    <w:link w:val="SoggettocommentoCarattere"/>
    <w:uiPriority w:val="99"/>
    <w:semiHidden/>
    <w:unhideWhenUsed/>
    <w:rsid w:val="00204665"/>
    <w:rPr>
      <w:b/>
      <w:bCs/>
    </w:rPr>
  </w:style>
  <w:style w:type="character" w:customStyle="1" w:styleId="SoggettocommentoCarattere">
    <w:name w:val="Soggetto commento Carattere"/>
    <w:basedOn w:val="TestocommentoCarattere"/>
    <w:link w:val="Soggettocommento"/>
    <w:uiPriority w:val="99"/>
    <w:semiHidden/>
    <w:rsid w:val="00204665"/>
    <w:rPr>
      <w:rFonts w:ascii="Arial" w:eastAsia="Times New Roman" w:hAnsi="Arial" w:cs="Times New Roman"/>
      <w:b/>
      <w:bCs/>
      <w:sz w:val="20"/>
      <w:szCs w:val="20"/>
      <w:lang w:val="it-CH" w:eastAsia="de-DE"/>
    </w:rPr>
  </w:style>
  <w:style w:type="paragraph" w:styleId="Revisione">
    <w:name w:val="Revision"/>
    <w:hidden/>
    <w:uiPriority w:val="99"/>
    <w:semiHidden/>
    <w:rsid w:val="00037C84"/>
    <w:pPr>
      <w:spacing w:after="0" w:line="240" w:lineRule="auto"/>
    </w:pPr>
    <w:rPr>
      <w:rFonts w:ascii="Arial" w:eastAsia="Times New Roman" w:hAnsi="Arial" w:cs="Times New Roman"/>
      <w:szCs w:val="20"/>
      <w:lang w:eastAsia="de-DE"/>
    </w:rPr>
  </w:style>
  <w:style w:type="paragraph" w:styleId="Titolosommario">
    <w:name w:val="TOC Heading"/>
    <w:basedOn w:val="Titolo1"/>
    <w:next w:val="Normale"/>
    <w:uiPriority w:val="39"/>
    <w:unhideWhenUsed/>
    <w:qFormat/>
    <w:rsid w:val="007C5DD5"/>
    <w:pPr>
      <w:keepNext/>
      <w:keepLine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lang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D5E67691-230D-46E7-BD3E-55EE73BA9CE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B8A57DBA-4FBF-450A-9886-4E5CD8D2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3.xml><?xml version="1.0" encoding="utf-8"?>
<ds:datastoreItem xmlns:ds="http://schemas.openxmlformats.org/officeDocument/2006/customXml" ds:itemID="{8FCC6287-C98E-4717-8E79-D2730CB0C5E6}">
  <ds:schemaRefs>
    <ds:schemaRef ds:uri="http://schemas.openxmlformats.org/officeDocument/2006/bibliography"/>
    <ds:schemaRef ds:uri="http://www.star-group.net/schemas/transit/filters/textdata"/>
  </ds:schemaRefs>
</ds:datastoreItem>
</file>

<file path=customXml/itemProps4.xml><?xml version="1.0" encoding="utf-8"?>
<ds:datastoreItem xmlns:ds="http://schemas.openxmlformats.org/officeDocument/2006/customXml" ds:itemID="{AB9B2DC8-5EFF-45C8-95E8-667E27E956C9}">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2551</Words>
  <Characters>14544</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Vertragsvorlage für Software-Lizenzen</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Software-Lizenzen</dc:title>
  <dc:creator>Andreas Marti</dc:creator>
  <dc:description>20250305</dc:description>
  <cp:lastModifiedBy>Gelormino Gabriele GS-EFD</cp:lastModifiedBy>
  <cp:revision>62</cp:revision>
  <cp:lastPrinted>2019-12-19T17:20:00Z</cp:lastPrinted>
  <dcterms:created xsi:type="dcterms:W3CDTF">2019-12-10T16:27:00Z</dcterms:created>
  <dcterms:modified xsi:type="dcterms:W3CDTF">2025-05-30T06:05:00Z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2025-03-25T08:38:56Z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c4dc04a3-895d-4273-aec9-031706c58817</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